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7A" w:rsidRDefault="002F797A">
      <w:pPr>
        <w:spacing w:line="360" w:lineRule="auto"/>
        <w:jc w:val="center"/>
        <w:rPr>
          <w:rFonts w:ascii="inherit" w:hAnsi="inherit" w:cs="Arial" w:hint="eastAsia"/>
          <w:b/>
          <w:color w:val="000000"/>
          <w:kern w:val="0"/>
          <w:sz w:val="30"/>
          <w:szCs w:val="30"/>
        </w:rPr>
      </w:pPr>
      <w:r>
        <w:rPr>
          <w:rFonts w:ascii="inherit" w:hAnsi="inherit" w:cs="Arial" w:hint="eastAsia"/>
          <w:b/>
          <w:color w:val="000000"/>
          <w:kern w:val="0"/>
          <w:sz w:val="30"/>
          <w:szCs w:val="30"/>
        </w:rPr>
        <w:t>2021</w:t>
      </w:r>
      <w:r>
        <w:rPr>
          <w:rFonts w:ascii="inherit" w:hAnsi="inherit" w:cs="Arial" w:hint="eastAsia"/>
          <w:b/>
          <w:color w:val="000000"/>
          <w:kern w:val="0"/>
          <w:sz w:val="30"/>
          <w:szCs w:val="30"/>
        </w:rPr>
        <w:t>年广西道路结构与材料重点实验室</w:t>
      </w:r>
      <w:r>
        <w:rPr>
          <w:rFonts w:ascii="inherit" w:hAnsi="inherit" w:cs="Arial"/>
          <w:b/>
          <w:color w:val="000000"/>
          <w:kern w:val="0"/>
          <w:sz w:val="30"/>
          <w:szCs w:val="30"/>
        </w:rPr>
        <w:t>开放课题申报</w:t>
      </w:r>
      <w:r>
        <w:rPr>
          <w:rFonts w:ascii="inherit" w:hAnsi="inherit" w:cs="Arial" w:hint="eastAsia"/>
          <w:b/>
          <w:color w:val="000000"/>
          <w:kern w:val="0"/>
          <w:sz w:val="30"/>
          <w:szCs w:val="30"/>
        </w:rPr>
        <w:t>指南</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广西道路结构与材料</w:t>
      </w:r>
      <w:r>
        <w:rPr>
          <w:rFonts w:ascii="仿宋_GB2312" w:eastAsia="仿宋_GB2312" w:hAnsi="宋体"/>
          <w:sz w:val="28"/>
          <w:szCs w:val="28"/>
        </w:rPr>
        <w:t>重点实验室</w:t>
      </w:r>
      <w:r>
        <w:rPr>
          <w:rFonts w:ascii="仿宋_GB2312" w:eastAsia="仿宋_GB2312" w:hAnsi="宋体" w:hint="eastAsia"/>
          <w:sz w:val="28"/>
          <w:szCs w:val="28"/>
        </w:rPr>
        <w:t>依托于广西交科集团有限公司建设，于2013年批准成立，是广西交通运输系统迄今唯一的自治区级重点实验室和最重要的交通行业科技创新平台之一。实验室坚持以科研创新为引领，以人才培养为先导，致力于开展交通行业科技研究与难点攻关，重点开展道路结构新技术、道路工程新材料和新工艺、道路建养大数据和信息化等技术的应用基础和应用技术研究，旨在解决湿热地区道路工程建设和养护中的技术难题和前瞻性问题。</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t>实验室开放课题基金</w:t>
      </w:r>
      <w:r>
        <w:rPr>
          <w:rFonts w:ascii="仿宋_GB2312" w:eastAsia="仿宋_GB2312" w:hAnsi="宋体" w:hint="eastAsia"/>
          <w:sz w:val="28"/>
          <w:szCs w:val="28"/>
        </w:rPr>
        <w:t>的设立</w:t>
      </w:r>
      <w:r>
        <w:rPr>
          <w:rFonts w:ascii="仿宋_GB2312" w:eastAsia="仿宋_GB2312" w:hAnsi="宋体"/>
          <w:sz w:val="28"/>
          <w:szCs w:val="28"/>
        </w:rPr>
        <w:t>，</w:t>
      </w:r>
      <w:r>
        <w:rPr>
          <w:rFonts w:ascii="仿宋_GB2312" w:eastAsia="仿宋_GB2312" w:hAnsi="宋体" w:hint="eastAsia"/>
          <w:sz w:val="28"/>
          <w:szCs w:val="28"/>
        </w:rPr>
        <w:t>旨在</w:t>
      </w:r>
      <w:r>
        <w:rPr>
          <w:rFonts w:ascii="仿宋_GB2312" w:eastAsia="仿宋_GB2312" w:hAnsi="宋体"/>
          <w:sz w:val="28"/>
          <w:szCs w:val="28"/>
        </w:rPr>
        <w:t>为加强</w:t>
      </w:r>
      <w:r>
        <w:rPr>
          <w:rFonts w:ascii="仿宋_GB2312" w:eastAsia="仿宋_GB2312" w:hAnsi="宋体" w:hint="eastAsia"/>
          <w:sz w:val="28"/>
          <w:szCs w:val="28"/>
        </w:rPr>
        <w:t>重点</w:t>
      </w:r>
      <w:r>
        <w:rPr>
          <w:rFonts w:ascii="仿宋_GB2312" w:eastAsia="仿宋_GB2312" w:hAnsi="宋体"/>
          <w:sz w:val="28"/>
          <w:szCs w:val="28"/>
        </w:rPr>
        <w:t>实验室与国内外高校</w:t>
      </w:r>
      <w:r>
        <w:rPr>
          <w:rFonts w:ascii="仿宋_GB2312" w:eastAsia="仿宋_GB2312" w:hAnsi="宋体" w:hint="eastAsia"/>
          <w:sz w:val="28"/>
          <w:szCs w:val="28"/>
        </w:rPr>
        <w:t>、</w:t>
      </w:r>
      <w:r>
        <w:rPr>
          <w:rFonts w:ascii="仿宋_GB2312" w:eastAsia="仿宋_GB2312" w:hAnsi="宋体"/>
          <w:sz w:val="28"/>
          <w:szCs w:val="28"/>
        </w:rPr>
        <w:t>科研院所间的学术联系与</w:t>
      </w:r>
      <w:r>
        <w:rPr>
          <w:rFonts w:ascii="仿宋_GB2312" w:eastAsia="仿宋_GB2312" w:hAnsi="宋体" w:hint="eastAsia"/>
          <w:sz w:val="28"/>
          <w:szCs w:val="28"/>
        </w:rPr>
        <w:t>技术</w:t>
      </w:r>
      <w:r>
        <w:rPr>
          <w:rFonts w:ascii="仿宋_GB2312" w:eastAsia="仿宋_GB2312" w:hAnsi="宋体"/>
          <w:sz w:val="28"/>
          <w:szCs w:val="28"/>
        </w:rPr>
        <w:t>交流，</w:t>
      </w:r>
      <w:r>
        <w:rPr>
          <w:rFonts w:ascii="仿宋_GB2312" w:eastAsia="仿宋_GB2312" w:hAnsi="宋体" w:hint="eastAsia"/>
          <w:sz w:val="28"/>
          <w:szCs w:val="28"/>
        </w:rPr>
        <w:t>协同开展行业</w:t>
      </w:r>
      <w:r>
        <w:rPr>
          <w:rFonts w:ascii="仿宋_GB2312" w:eastAsia="仿宋_GB2312" w:hAnsi="宋体"/>
          <w:sz w:val="28"/>
          <w:szCs w:val="28"/>
        </w:rPr>
        <w:t>前沿技术</w:t>
      </w:r>
      <w:r>
        <w:rPr>
          <w:rFonts w:ascii="仿宋_GB2312" w:eastAsia="仿宋_GB2312" w:hAnsi="宋体" w:hint="eastAsia"/>
          <w:sz w:val="28"/>
          <w:szCs w:val="28"/>
        </w:rPr>
        <w:t>和共性技术</w:t>
      </w:r>
      <w:r>
        <w:rPr>
          <w:rFonts w:ascii="仿宋_GB2312" w:eastAsia="仿宋_GB2312" w:hAnsi="宋体"/>
          <w:sz w:val="28"/>
          <w:szCs w:val="28"/>
        </w:rPr>
        <w:t>的基础性</w:t>
      </w:r>
      <w:r>
        <w:rPr>
          <w:rFonts w:ascii="仿宋_GB2312" w:eastAsia="仿宋_GB2312" w:hAnsi="宋体" w:hint="eastAsia"/>
          <w:sz w:val="28"/>
          <w:szCs w:val="28"/>
        </w:rPr>
        <w:t>研发</w:t>
      </w:r>
      <w:r>
        <w:rPr>
          <w:rFonts w:ascii="仿宋_GB2312" w:eastAsia="仿宋_GB2312" w:hAnsi="宋体"/>
          <w:sz w:val="28"/>
          <w:szCs w:val="28"/>
        </w:rPr>
        <w:t>，及时获得国内外</w:t>
      </w:r>
      <w:r>
        <w:rPr>
          <w:rFonts w:ascii="仿宋_GB2312" w:eastAsia="仿宋_GB2312" w:hAnsi="宋体" w:hint="eastAsia"/>
          <w:sz w:val="28"/>
          <w:szCs w:val="28"/>
        </w:rPr>
        <w:t>道路交通</w:t>
      </w:r>
      <w:r>
        <w:rPr>
          <w:rFonts w:ascii="仿宋_GB2312" w:eastAsia="仿宋_GB2312" w:hAnsi="宋体"/>
          <w:sz w:val="28"/>
          <w:szCs w:val="28"/>
        </w:rPr>
        <w:t>领域的研究动态</w:t>
      </w:r>
      <w:r>
        <w:rPr>
          <w:rFonts w:ascii="仿宋_GB2312" w:eastAsia="仿宋_GB2312" w:hAnsi="宋体" w:hint="eastAsia"/>
          <w:sz w:val="28"/>
          <w:szCs w:val="28"/>
        </w:rPr>
        <w:t>，</w:t>
      </w:r>
      <w:r>
        <w:rPr>
          <w:rFonts w:ascii="仿宋_GB2312" w:eastAsia="仿宋_GB2312" w:hAnsi="宋体"/>
          <w:sz w:val="28"/>
          <w:szCs w:val="28"/>
        </w:rPr>
        <w:t>掌握前沿关键技术，</w:t>
      </w:r>
      <w:r>
        <w:rPr>
          <w:rFonts w:ascii="仿宋_GB2312" w:eastAsia="仿宋_GB2312" w:hAnsi="宋体" w:hint="eastAsia"/>
          <w:sz w:val="28"/>
          <w:szCs w:val="28"/>
        </w:rPr>
        <w:t>凝练重大科学问题，</w:t>
      </w:r>
      <w:r>
        <w:rPr>
          <w:rFonts w:ascii="仿宋_GB2312" w:eastAsia="仿宋_GB2312" w:hAnsi="宋体"/>
          <w:sz w:val="28"/>
          <w:szCs w:val="28"/>
        </w:rPr>
        <w:t>推动新思想、新方法及</w:t>
      </w:r>
      <w:r>
        <w:rPr>
          <w:rFonts w:ascii="仿宋_GB2312" w:eastAsia="仿宋_GB2312" w:hAnsi="宋体" w:hint="eastAsia"/>
          <w:sz w:val="28"/>
          <w:szCs w:val="28"/>
        </w:rPr>
        <w:t>新研究方向</w:t>
      </w:r>
      <w:r>
        <w:rPr>
          <w:rFonts w:ascii="仿宋_GB2312" w:eastAsia="仿宋_GB2312" w:hAnsi="宋体"/>
          <w:sz w:val="28"/>
          <w:szCs w:val="28"/>
        </w:rPr>
        <w:t>的</w:t>
      </w:r>
      <w:r>
        <w:rPr>
          <w:rFonts w:ascii="仿宋_GB2312" w:eastAsia="仿宋_GB2312" w:hAnsi="宋体" w:hint="eastAsia"/>
          <w:sz w:val="28"/>
          <w:szCs w:val="28"/>
        </w:rPr>
        <w:t>建设</w:t>
      </w:r>
      <w:r>
        <w:rPr>
          <w:rFonts w:ascii="仿宋_GB2312" w:eastAsia="仿宋_GB2312" w:hAnsi="宋体"/>
          <w:sz w:val="28"/>
          <w:szCs w:val="28"/>
        </w:rPr>
        <w:t>发展</w:t>
      </w:r>
      <w:r>
        <w:rPr>
          <w:rFonts w:ascii="仿宋_GB2312" w:eastAsia="仿宋_GB2312" w:hAnsi="宋体" w:hint="eastAsia"/>
          <w:sz w:val="28"/>
          <w:szCs w:val="28"/>
        </w:rPr>
        <w:t>。</w:t>
      </w:r>
      <w:r>
        <w:rPr>
          <w:rFonts w:ascii="仿宋_GB2312" w:eastAsia="仿宋_GB2312" w:hAnsi="宋体"/>
          <w:sz w:val="28"/>
          <w:szCs w:val="28"/>
        </w:rPr>
        <w:t>现发布</w:t>
      </w:r>
      <w:r>
        <w:rPr>
          <w:rFonts w:ascii="仿宋_GB2312" w:eastAsia="仿宋_GB2312" w:hAnsi="宋体" w:hint="eastAsia"/>
          <w:sz w:val="28"/>
          <w:szCs w:val="28"/>
        </w:rPr>
        <w:t>2021年度</w:t>
      </w:r>
      <w:r>
        <w:rPr>
          <w:rFonts w:ascii="仿宋_GB2312" w:eastAsia="仿宋_GB2312" w:hAnsi="宋体"/>
          <w:sz w:val="28"/>
          <w:szCs w:val="28"/>
        </w:rPr>
        <w:t>重点实验室开放课题</w:t>
      </w:r>
      <w:r>
        <w:rPr>
          <w:rFonts w:ascii="仿宋_GB2312" w:eastAsia="仿宋_GB2312" w:hAnsi="宋体" w:hint="eastAsia"/>
          <w:sz w:val="28"/>
          <w:szCs w:val="28"/>
        </w:rPr>
        <w:t>申请指南，接受国内外相关学科的学者和研究人员的申请，鼓励跨学科、跨领域的学者申报，并开展相关研究工作。</w:t>
      </w:r>
    </w:p>
    <w:p w:rsidR="002F797A" w:rsidRDefault="002F797A">
      <w:pPr>
        <w:adjustRightInd w:val="0"/>
        <w:spacing w:line="360" w:lineRule="auto"/>
        <w:ind w:firstLineChars="200" w:firstLine="562"/>
        <w:rPr>
          <w:rFonts w:ascii="仿宋_GB2312" w:eastAsia="仿宋_GB2312" w:hAnsi="宋体" w:hint="eastAsia"/>
          <w:sz w:val="28"/>
          <w:szCs w:val="28"/>
        </w:rPr>
      </w:pPr>
      <w:r>
        <w:rPr>
          <w:rFonts w:ascii="仿宋_GB2312" w:eastAsia="仿宋_GB2312" w:hAnsi="宋体" w:hint="eastAsia"/>
          <w:b/>
          <w:sz w:val="28"/>
          <w:szCs w:val="28"/>
        </w:rPr>
        <w:t>一、实验室重点支持的研究方向</w:t>
      </w:r>
      <w:r>
        <w:rPr>
          <w:rFonts w:ascii="仿宋_GB2312" w:eastAsia="仿宋_GB2312" w:hAnsi="宋体" w:hint="eastAsia"/>
          <w:sz w:val="28"/>
          <w:szCs w:val="28"/>
        </w:rPr>
        <w:t>：</w:t>
      </w:r>
    </w:p>
    <w:p w:rsidR="002F797A" w:rsidRDefault="002F797A">
      <w:pPr>
        <w:widowControl/>
        <w:spacing w:line="408" w:lineRule="atLeast"/>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以广西地区潮湿多雨的道路建养关键技术为导向，结合广西道路结构与材料重点实验室2021年研究工作计划，本年度重点支持的研究方向具体如下：</w:t>
      </w:r>
    </w:p>
    <w:p w:rsidR="002F797A" w:rsidRDefault="002F797A">
      <w:pPr>
        <w:widowControl/>
        <w:numPr>
          <w:ilvl w:val="0"/>
          <w:numId w:val="1"/>
        </w:numPr>
        <w:spacing w:line="408" w:lineRule="atLeast"/>
        <w:rPr>
          <w:rFonts w:ascii="仿宋_GB2312" w:eastAsia="仿宋_GB2312" w:hAnsi="宋体"/>
          <w:sz w:val="28"/>
          <w:szCs w:val="28"/>
        </w:rPr>
      </w:pPr>
      <w:r>
        <w:rPr>
          <w:rFonts w:ascii="仿宋_GB2312" w:eastAsia="仿宋_GB2312" w:hAnsi="宋体" w:hint="eastAsia"/>
          <w:sz w:val="28"/>
          <w:szCs w:val="28"/>
        </w:rPr>
        <w:t>新型道路养护材料及装备技术；</w:t>
      </w:r>
    </w:p>
    <w:p w:rsidR="002F797A" w:rsidRDefault="002F797A">
      <w:pPr>
        <w:widowControl/>
        <w:spacing w:line="408" w:lineRule="atLeast"/>
        <w:ind w:firstLineChars="200" w:firstLine="560"/>
        <w:rPr>
          <w:rFonts w:ascii="仿宋_GB2312" w:eastAsia="仿宋_GB2312" w:hAnsi="宋体" w:hint="eastAsia"/>
          <w:sz w:val="28"/>
          <w:szCs w:val="28"/>
        </w:rPr>
      </w:pPr>
      <w:r>
        <w:rPr>
          <w:rFonts w:ascii="仿宋_GB2312" w:eastAsia="仿宋_GB2312" w:hAnsi="宋体" w:hint="eastAsia"/>
          <w:sz w:val="28"/>
          <w:szCs w:val="28"/>
        </w:rPr>
        <w:t>（2）薄层及超薄沥青罩面材料及工艺；</w:t>
      </w:r>
    </w:p>
    <w:p w:rsidR="002F797A" w:rsidRDefault="002F797A">
      <w:pPr>
        <w:widowControl/>
        <w:spacing w:line="408" w:lineRule="atLeast"/>
        <w:ind w:firstLineChars="200" w:firstLine="560"/>
        <w:rPr>
          <w:rFonts w:ascii="仿宋_GB2312" w:eastAsia="仿宋_GB2312" w:hAnsi="宋体" w:hint="eastAsia"/>
          <w:sz w:val="28"/>
          <w:szCs w:val="28"/>
        </w:rPr>
      </w:pPr>
      <w:r>
        <w:rPr>
          <w:rFonts w:ascii="仿宋_GB2312" w:eastAsia="仿宋_GB2312" w:hAnsi="宋体" w:hint="eastAsia"/>
          <w:sz w:val="28"/>
          <w:szCs w:val="28"/>
        </w:rPr>
        <w:t>（3）道路（包括边坡）长期运营安全监测或评估技术；</w:t>
      </w:r>
    </w:p>
    <w:p w:rsidR="002F797A" w:rsidRDefault="002F797A">
      <w:pPr>
        <w:widowControl/>
        <w:spacing w:line="408" w:lineRule="atLeas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（4）植物纤维技术指标改善机理、处理方法及工艺（包括但不限于蔗渣、秸秆等广西常用农作物纤维）；</w:t>
      </w:r>
    </w:p>
    <w:p w:rsidR="002F797A" w:rsidRDefault="002F797A">
      <w:pPr>
        <w:widowControl/>
        <w:spacing w:line="408" w:lineRule="atLeast"/>
        <w:ind w:firstLineChars="200" w:firstLine="560"/>
        <w:rPr>
          <w:rFonts w:ascii="仿宋_GB2312" w:eastAsia="仿宋_GB2312" w:hAnsi="宋体"/>
          <w:sz w:val="28"/>
          <w:szCs w:val="28"/>
        </w:rPr>
      </w:pPr>
      <w:r>
        <w:rPr>
          <w:rFonts w:ascii="仿宋_GB2312" w:eastAsia="仿宋_GB2312" w:hAnsi="宋体" w:hint="eastAsia"/>
          <w:sz w:val="28"/>
          <w:szCs w:val="28"/>
        </w:rPr>
        <w:t>（5）纤维改性乳化沥青胶浆性能；</w:t>
      </w:r>
    </w:p>
    <w:p w:rsidR="002F797A" w:rsidRDefault="002F797A">
      <w:pPr>
        <w:widowControl/>
        <w:spacing w:line="408" w:lineRule="atLeast"/>
        <w:ind w:firstLineChars="200" w:firstLine="560"/>
        <w:rPr>
          <w:rFonts w:ascii="仿宋_GB2312" w:eastAsia="仿宋_GB2312" w:hAnsi="宋体"/>
          <w:sz w:val="28"/>
          <w:szCs w:val="28"/>
        </w:rPr>
      </w:pPr>
      <w:r>
        <w:rPr>
          <w:rFonts w:ascii="仿宋_GB2312" w:eastAsia="仿宋_GB2312" w:hAnsi="宋体" w:hint="eastAsia"/>
          <w:sz w:val="28"/>
          <w:szCs w:val="28"/>
        </w:rPr>
        <w:t>（6）高性能乳化沥青研发及沥青冷补料设计方法；</w:t>
      </w:r>
    </w:p>
    <w:p w:rsidR="002F797A" w:rsidRDefault="002F797A">
      <w:pPr>
        <w:widowControl/>
        <w:spacing w:line="408" w:lineRule="atLeast"/>
        <w:ind w:firstLineChars="200" w:firstLine="560"/>
        <w:rPr>
          <w:rFonts w:ascii="仿宋_GB2312" w:eastAsia="仿宋_GB2312" w:hAnsi="宋体" w:hint="eastAsia"/>
          <w:sz w:val="28"/>
          <w:szCs w:val="28"/>
        </w:rPr>
      </w:pPr>
      <w:r>
        <w:rPr>
          <w:rFonts w:ascii="仿宋_GB2312" w:eastAsia="仿宋_GB2312" w:hAnsi="宋体" w:hint="eastAsia"/>
          <w:sz w:val="28"/>
          <w:szCs w:val="28"/>
        </w:rPr>
        <w:t>（7）基于内养生的水泥混凝土耐久性；</w:t>
      </w:r>
    </w:p>
    <w:p w:rsidR="002F797A" w:rsidRDefault="002F797A">
      <w:pPr>
        <w:widowControl/>
        <w:spacing w:line="408" w:lineRule="atLeast"/>
        <w:ind w:firstLineChars="200" w:firstLine="560"/>
        <w:rPr>
          <w:rFonts w:ascii="仿宋_GB2312" w:eastAsia="仿宋_GB2312" w:hAnsi="宋体" w:hint="eastAsia"/>
          <w:sz w:val="28"/>
          <w:szCs w:val="28"/>
        </w:rPr>
      </w:pPr>
      <w:r>
        <w:rPr>
          <w:rFonts w:ascii="仿宋_GB2312" w:eastAsia="仿宋_GB2312" w:hAnsi="宋体" w:hint="eastAsia"/>
          <w:sz w:val="28"/>
          <w:szCs w:val="28"/>
        </w:rPr>
        <w:t>（8）下伏溶洞或采空区公路稳定性分析及加固技术；</w:t>
      </w:r>
    </w:p>
    <w:p w:rsidR="002F797A" w:rsidRDefault="002F797A">
      <w:pPr>
        <w:widowControl/>
        <w:spacing w:line="408" w:lineRule="atLeast"/>
        <w:ind w:firstLineChars="200" w:firstLine="560"/>
        <w:rPr>
          <w:rFonts w:ascii="仿宋_GB2312" w:eastAsia="仿宋_GB2312" w:hAnsi="宋体" w:hint="eastAsia"/>
          <w:sz w:val="28"/>
          <w:szCs w:val="28"/>
        </w:rPr>
      </w:pPr>
      <w:r>
        <w:rPr>
          <w:rFonts w:ascii="仿宋_GB2312" w:eastAsia="仿宋_GB2312" w:hAnsi="宋体" w:hint="eastAsia"/>
          <w:sz w:val="28"/>
          <w:szCs w:val="28"/>
        </w:rPr>
        <w:t>（9）固体废弃物在道路基层、底基层中的资源化应用关键技术；</w:t>
      </w:r>
    </w:p>
    <w:p w:rsidR="002F797A" w:rsidRDefault="002F797A">
      <w:pPr>
        <w:widowControl/>
        <w:spacing w:line="408" w:lineRule="atLeast"/>
        <w:ind w:firstLineChars="200" w:firstLine="560"/>
        <w:rPr>
          <w:rFonts w:ascii="仿宋_GB2312" w:eastAsia="仿宋_GB2312" w:hAnsi="宋体"/>
          <w:sz w:val="28"/>
          <w:szCs w:val="28"/>
        </w:rPr>
      </w:pPr>
      <w:r>
        <w:rPr>
          <w:rFonts w:ascii="仿宋_GB2312" w:eastAsia="仿宋_GB2312" w:hAnsi="宋体" w:hint="eastAsia"/>
          <w:sz w:val="28"/>
          <w:szCs w:val="28"/>
        </w:rPr>
        <w:t>（10）交通基础设施绿色品质建设理论及技术。</w:t>
      </w:r>
    </w:p>
    <w:p w:rsidR="002F797A" w:rsidRDefault="002F797A">
      <w:pPr>
        <w:spacing w:line="360" w:lineRule="auto"/>
        <w:ind w:firstLineChars="202" w:firstLine="568"/>
        <w:rPr>
          <w:rFonts w:ascii="仿宋_GB2312" w:eastAsia="仿宋_GB2312" w:hAnsi="宋体"/>
          <w:b/>
          <w:sz w:val="28"/>
          <w:szCs w:val="28"/>
        </w:rPr>
      </w:pPr>
      <w:r>
        <w:rPr>
          <w:rFonts w:ascii="仿宋_GB2312" w:eastAsia="仿宋_GB2312" w:hAnsi="宋体" w:hint="eastAsia"/>
          <w:b/>
          <w:sz w:val="28"/>
          <w:szCs w:val="28"/>
        </w:rPr>
        <w:t>二、开放课题申请须知及经费管理办法</w:t>
      </w:r>
    </w:p>
    <w:p w:rsidR="002F797A" w:rsidRDefault="002F797A">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（一） 开放课题应原则上符合上述主要研究方向。其他类型合作研究课题可通过双方协商立题。</w:t>
      </w:r>
      <w:r>
        <w:rPr>
          <w:rFonts w:ascii="仿宋_GB2312" w:eastAsia="仿宋_GB2312" w:hAnsi="宋体"/>
          <w:sz w:val="28"/>
          <w:szCs w:val="28"/>
        </w:rPr>
        <w:t>申请者年龄、学历、职称要求</w:t>
      </w:r>
      <w:r>
        <w:rPr>
          <w:rFonts w:ascii="仿宋_GB2312" w:eastAsia="仿宋_GB2312" w:hAnsi="宋体" w:hint="eastAsia"/>
          <w:sz w:val="28"/>
          <w:szCs w:val="28"/>
        </w:rPr>
        <w:t>如下：</w:t>
      </w:r>
    </w:p>
    <w:p w:rsidR="002F797A" w:rsidRDefault="002F797A">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1、</w:t>
      </w:r>
      <w:r>
        <w:rPr>
          <w:rFonts w:ascii="仿宋_GB2312" w:eastAsia="仿宋_GB2312" w:hAnsi="宋体"/>
          <w:sz w:val="28"/>
          <w:szCs w:val="28"/>
        </w:rPr>
        <w:t>申报者在相关领域有相当的理论和技术积累，年龄应在</w:t>
      </w:r>
      <w:r>
        <w:rPr>
          <w:rFonts w:ascii="仿宋_GB2312" w:eastAsia="仿宋_GB2312" w:hAnsi="宋体" w:hint="eastAsia"/>
          <w:sz w:val="28"/>
          <w:szCs w:val="28"/>
        </w:rPr>
        <w:t>5</w:t>
      </w:r>
      <w:r>
        <w:rPr>
          <w:rFonts w:ascii="仿宋_GB2312" w:eastAsia="仿宋_GB2312" w:hAnsi="宋体"/>
          <w:sz w:val="28"/>
          <w:szCs w:val="28"/>
        </w:rPr>
        <w:t>0岁以下；</w:t>
      </w:r>
    </w:p>
    <w:p w:rsidR="002F797A" w:rsidRDefault="002F797A">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Ansi="宋体"/>
          <w:sz w:val="28"/>
          <w:szCs w:val="28"/>
        </w:rPr>
        <w:t>申报者须</w:t>
      </w:r>
      <w:r>
        <w:rPr>
          <w:rFonts w:ascii="仿宋_GB2312" w:eastAsia="仿宋_GB2312" w:hAnsi="宋体" w:hint="eastAsia"/>
          <w:sz w:val="28"/>
          <w:szCs w:val="28"/>
        </w:rPr>
        <w:t>具备博士学位或</w:t>
      </w:r>
      <w:r>
        <w:rPr>
          <w:rFonts w:ascii="仿宋_GB2312" w:eastAsia="仿宋_GB2312" w:hAnsi="宋体"/>
          <w:sz w:val="28"/>
          <w:szCs w:val="28"/>
        </w:rPr>
        <w:t>副高级（含副高级）以上专业技术职称</w:t>
      </w:r>
      <w:r>
        <w:rPr>
          <w:rFonts w:ascii="仿宋_GB2312" w:eastAsia="仿宋_GB2312" w:hAnsi="宋体" w:hint="eastAsia"/>
          <w:sz w:val="28"/>
          <w:szCs w:val="28"/>
        </w:rPr>
        <w:t>。硕士学位和</w:t>
      </w:r>
      <w:r>
        <w:rPr>
          <w:rFonts w:ascii="仿宋_GB2312" w:eastAsia="仿宋_GB2312" w:hAnsi="宋体"/>
          <w:sz w:val="28"/>
          <w:szCs w:val="28"/>
        </w:rPr>
        <w:t>不具备副高级以上专业技术职称者需有两名</w:t>
      </w:r>
      <w:r>
        <w:rPr>
          <w:rFonts w:ascii="仿宋_GB2312" w:eastAsia="仿宋_GB2312" w:hAnsi="宋体" w:hint="eastAsia"/>
          <w:sz w:val="28"/>
          <w:szCs w:val="28"/>
        </w:rPr>
        <w:t>具有博士学位或</w:t>
      </w:r>
      <w:r>
        <w:rPr>
          <w:rFonts w:ascii="仿宋_GB2312" w:eastAsia="仿宋_GB2312" w:hAnsi="宋体"/>
          <w:sz w:val="28"/>
          <w:szCs w:val="28"/>
        </w:rPr>
        <w:t>高级职称</w:t>
      </w:r>
      <w:r>
        <w:rPr>
          <w:rFonts w:ascii="仿宋_GB2312" w:eastAsia="仿宋_GB2312" w:hAnsi="宋体" w:hint="eastAsia"/>
          <w:sz w:val="28"/>
          <w:szCs w:val="28"/>
        </w:rPr>
        <w:t>的</w:t>
      </w:r>
      <w:r>
        <w:rPr>
          <w:rFonts w:ascii="仿宋_GB2312" w:eastAsia="仿宋_GB2312" w:hAnsi="宋体"/>
          <w:sz w:val="28"/>
          <w:szCs w:val="28"/>
        </w:rPr>
        <w:t>同行专家</w:t>
      </w:r>
      <w:r>
        <w:rPr>
          <w:rFonts w:ascii="仿宋_GB2312" w:eastAsia="仿宋_GB2312" w:hAnsi="宋体" w:hint="eastAsia"/>
          <w:sz w:val="28"/>
          <w:szCs w:val="28"/>
        </w:rPr>
        <w:t>通过书面</w:t>
      </w:r>
      <w:r>
        <w:rPr>
          <w:rFonts w:ascii="仿宋_GB2312" w:eastAsia="仿宋_GB2312" w:hAnsi="宋体"/>
          <w:sz w:val="28"/>
          <w:szCs w:val="28"/>
        </w:rPr>
        <w:t>推荐</w:t>
      </w:r>
      <w:r>
        <w:rPr>
          <w:rFonts w:ascii="仿宋_GB2312" w:eastAsia="仿宋_GB2312" w:hAnsi="宋体" w:hint="eastAsia"/>
          <w:sz w:val="28"/>
          <w:szCs w:val="28"/>
        </w:rPr>
        <w:t>方式推荐；</w:t>
      </w:r>
    </w:p>
    <w:p w:rsidR="002F797A" w:rsidRDefault="002F797A">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3、</w:t>
      </w:r>
      <w:r>
        <w:rPr>
          <w:rFonts w:ascii="仿宋_GB2312" w:eastAsia="仿宋_GB2312" w:hAnsi="宋体"/>
          <w:sz w:val="28"/>
          <w:szCs w:val="28"/>
        </w:rPr>
        <w:t>每个课题限报负责人一名。主要参加者指真正参加本课题实质性研究工作者，不含课题负责人，不包括科研管理、财务管理、后勤服务等人员。</w:t>
      </w:r>
    </w:p>
    <w:p w:rsidR="002F797A" w:rsidRDefault="002F797A">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 实验室将组织专家对申请项目开展审批，获准后可获得实验室经费资助，并提供相应的研究条件；实验室组织对申请课题进行审定后，实验室主任根据建议作统一调整后将结果通知申请者。</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lastRenderedPageBreak/>
        <w:t>（</w:t>
      </w:r>
      <w:r>
        <w:rPr>
          <w:rFonts w:ascii="仿宋_GB2312" w:eastAsia="仿宋_GB2312" w:hAnsi="宋体" w:hint="eastAsia"/>
          <w:sz w:val="28"/>
          <w:szCs w:val="28"/>
        </w:rPr>
        <w:t>三</w:t>
      </w:r>
      <w:r>
        <w:rPr>
          <w:rFonts w:ascii="仿宋_GB2312" w:eastAsia="仿宋_GB2312" w:hAnsi="宋体"/>
          <w:sz w:val="28"/>
          <w:szCs w:val="28"/>
        </w:rPr>
        <w:t>）</w:t>
      </w:r>
      <w:r>
        <w:rPr>
          <w:rFonts w:ascii="仿宋_GB2312" w:eastAsia="仿宋_GB2312" w:hAnsi="宋体" w:hint="eastAsia"/>
          <w:sz w:val="28"/>
          <w:szCs w:val="28"/>
        </w:rPr>
        <w:t xml:space="preserve"> </w:t>
      </w:r>
      <w:r>
        <w:rPr>
          <w:rFonts w:ascii="仿宋_GB2312" w:eastAsia="仿宋_GB2312" w:hAnsi="宋体"/>
          <w:sz w:val="28"/>
          <w:szCs w:val="28"/>
        </w:rPr>
        <w:t>经费额度和使用说明</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本次</w:t>
      </w:r>
      <w:r>
        <w:rPr>
          <w:rFonts w:ascii="仿宋_GB2312" w:eastAsia="仿宋_GB2312" w:hAnsi="宋体"/>
          <w:sz w:val="28"/>
          <w:szCs w:val="28"/>
        </w:rPr>
        <w:t>开放基金课题</w:t>
      </w:r>
      <w:r>
        <w:rPr>
          <w:rFonts w:ascii="仿宋_GB2312" w:eastAsia="仿宋_GB2312" w:hAnsi="宋体" w:hint="eastAsia"/>
          <w:sz w:val="28"/>
          <w:szCs w:val="28"/>
        </w:rPr>
        <w:t>资助项目分为A、B、C三类项目，资助</w:t>
      </w:r>
      <w:r>
        <w:rPr>
          <w:rFonts w:ascii="仿宋_GB2312" w:eastAsia="仿宋_GB2312" w:hAnsi="宋体"/>
          <w:sz w:val="28"/>
          <w:szCs w:val="28"/>
        </w:rPr>
        <w:t>经费</w:t>
      </w:r>
      <w:r>
        <w:rPr>
          <w:rFonts w:ascii="仿宋_GB2312" w:eastAsia="仿宋_GB2312" w:hAnsi="宋体" w:hint="eastAsia"/>
          <w:sz w:val="28"/>
          <w:szCs w:val="28"/>
        </w:rPr>
        <w:t>一般为2-5万元</w:t>
      </w:r>
      <w:r>
        <w:rPr>
          <w:rFonts w:ascii="仿宋_GB2312" w:eastAsia="仿宋_GB2312" w:hAnsi="宋体"/>
          <w:sz w:val="28"/>
          <w:szCs w:val="28"/>
        </w:rPr>
        <w:t>，</w:t>
      </w:r>
      <w:r>
        <w:rPr>
          <w:rFonts w:ascii="仿宋_GB2312" w:eastAsia="仿宋_GB2312" w:hAnsi="宋体" w:hint="eastAsia"/>
          <w:sz w:val="28"/>
          <w:szCs w:val="28"/>
        </w:rPr>
        <w:t>如下表。</w:t>
      </w:r>
      <w:r>
        <w:rPr>
          <w:rFonts w:ascii="仿宋_GB2312" w:eastAsia="仿宋_GB2312" w:hAnsi="宋体"/>
          <w:sz w:val="28"/>
          <w:szCs w:val="28"/>
        </w:rPr>
        <w:t>申请者</w:t>
      </w:r>
      <w:r>
        <w:rPr>
          <w:rFonts w:ascii="仿宋_GB2312" w:eastAsia="仿宋_GB2312" w:hAnsi="宋体" w:hint="eastAsia"/>
          <w:sz w:val="28"/>
          <w:szCs w:val="28"/>
        </w:rPr>
        <w:t>可参考表中要求，</w:t>
      </w:r>
      <w:r>
        <w:rPr>
          <w:rFonts w:ascii="仿宋_GB2312" w:eastAsia="仿宋_GB2312" w:hAnsi="宋体"/>
          <w:sz w:val="28"/>
          <w:szCs w:val="28"/>
        </w:rPr>
        <w:t>根据实际需要合理预算</w:t>
      </w:r>
      <w:r>
        <w:rPr>
          <w:rFonts w:ascii="仿宋_GB2312" w:eastAsia="仿宋_GB2312" w:hAnsi="宋体" w:hint="eastAsia"/>
          <w:sz w:val="28"/>
          <w:szCs w:val="28"/>
        </w:rPr>
        <w:t>，并可适当调整考核指标和资助经费。</w:t>
      </w:r>
    </w:p>
    <w:p w:rsidR="002F797A" w:rsidRDefault="002F797A">
      <w:pPr>
        <w:spacing w:line="360" w:lineRule="auto"/>
        <w:ind w:firstLineChars="200" w:firstLine="560"/>
        <w:jc w:val="center"/>
        <w:rPr>
          <w:rFonts w:ascii="仿宋_GB2312" w:eastAsia="仿宋_GB2312" w:hAnsi="宋体" w:hint="eastAsia"/>
          <w:sz w:val="28"/>
          <w:szCs w:val="28"/>
        </w:rPr>
      </w:pPr>
      <w:r>
        <w:rPr>
          <w:rFonts w:ascii="仿宋_GB2312" w:eastAsia="仿宋_GB2312" w:hAnsi="宋体" w:hint="eastAsia"/>
          <w:sz w:val="28"/>
          <w:szCs w:val="28"/>
        </w:rPr>
        <w:t>开放基金经费、年限及参考指标</w:t>
      </w:r>
    </w:p>
    <w:tbl>
      <w:tblPr>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4"/>
        <w:gridCol w:w="1276"/>
        <w:gridCol w:w="1417"/>
        <w:gridCol w:w="4678"/>
      </w:tblGrid>
      <w:tr w:rsidR="002F797A">
        <w:trPr>
          <w:trHeight w:val="946"/>
        </w:trPr>
        <w:tc>
          <w:tcPr>
            <w:tcW w:w="1384"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类别</w:t>
            </w:r>
          </w:p>
        </w:tc>
        <w:tc>
          <w:tcPr>
            <w:tcW w:w="1276"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研究年限（年）</w:t>
            </w:r>
          </w:p>
        </w:tc>
        <w:tc>
          <w:tcPr>
            <w:tcW w:w="1417"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资助经费（万元）</w:t>
            </w:r>
          </w:p>
        </w:tc>
        <w:tc>
          <w:tcPr>
            <w:tcW w:w="4678"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考核指标</w:t>
            </w:r>
          </w:p>
        </w:tc>
      </w:tr>
      <w:tr w:rsidR="002F797A">
        <w:tc>
          <w:tcPr>
            <w:tcW w:w="1384"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A</w:t>
            </w:r>
          </w:p>
        </w:tc>
        <w:tc>
          <w:tcPr>
            <w:tcW w:w="1276"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3</w:t>
            </w:r>
          </w:p>
        </w:tc>
        <w:tc>
          <w:tcPr>
            <w:tcW w:w="1417"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5</w:t>
            </w:r>
          </w:p>
        </w:tc>
        <w:tc>
          <w:tcPr>
            <w:tcW w:w="4678" w:type="dxa"/>
            <w:vAlign w:val="center"/>
          </w:tcPr>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完成第1条及第2、3、4中任一条：</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1、合同约定的技术指标；</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2、发明专利1项；</w:t>
            </w:r>
          </w:p>
          <w:p w:rsidR="002F797A" w:rsidRDefault="002F797A" w:rsidP="00740102">
            <w:pPr>
              <w:rPr>
                <w:rFonts w:ascii="仿宋_GB2312" w:eastAsia="仿宋_GB2312" w:hAnsi="宋体"/>
                <w:sz w:val="24"/>
                <w:szCs w:val="28"/>
              </w:rPr>
            </w:pPr>
            <w:r>
              <w:rPr>
                <w:rFonts w:ascii="仿宋_GB2312" w:eastAsia="仿宋_GB2312" w:hAnsi="宋体" w:hint="eastAsia"/>
                <w:sz w:val="24"/>
                <w:szCs w:val="28"/>
              </w:rPr>
              <w:t>2、SCI检索论文1篇+核心期刊（或EI检索）论文1篇；</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4、EI检索（或核心期刊）论文2篇。</w:t>
            </w:r>
          </w:p>
        </w:tc>
      </w:tr>
      <w:tr w:rsidR="002F797A">
        <w:tc>
          <w:tcPr>
            <w:tcW w:w="1384"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B</w:t>
            </w:r>
          </w:p>
        </w:tc>
        <w:tc>
          <w:tcPr>
            <w:tcW w:w="1276"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2-3</w:t>
            </w:r>
          </w:p>
        </w:tc>
        <w:tc>
          <w:tcPr>
            <w:tcW w:w="1417"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3</w:t>
            </w:r>
          </w:p>
        </w:tc>
        <w:tc>
          <w:tcPr>
            <w:tcW w:w="4678" w:type="dxa"/>
            <w:vAlign w:val="center"/>
          </w:tcPr>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完成第1条及第2、3中任一条：</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1、合同约定的技术指标；</w:t>
            </w:r>
          </w:p>
          <w:p w:rsidR="002F797A" w:rsidRDefault="002F797A" w:rsidP="00740102">
            <w:pPr>
              <w:rPr>
                <w:rFonts w:ascii="仿宋_GB2312" w:eastAsia="仿宋_GB2312" w:hAnsi="宋体"/>
                <w:sz w:val="24"/>
                <w:szCs w:val="28"/>
              </w:rPr>
            </w:pPr>
            <w:r>
              <w:rPr>
                <w:rFonts w:ascii="仿宋_GB2312" w:eastAsia="仿宋_GB2312" w:hAnsi="宋体" w:hint="eastAsia"/>
                <w:sz w:val="24"/>
                <w:szCs w:val="28"/>
              </w:rPr>
              <w:t>2、SCI检索论文1篇；</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3、EI检索（或核心期刊）论文1篇+普通期刊（或实用新型专利）1项。</w:t>
            </w:r>
          </w:p>
        </w:tc>
      </w:tr>
      <w:tr w:rsidR="002F797A">
        <w:tc>
          <w:tcPr>
            <w:tcW w:w="1384"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C</w:t>
            </w:r>
          </w:p>
        </w:tc>
        <w:tc>
          <w:tcPr>
            <w:tcW w:w="1276"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1-2</w:t>
            </w:r>
          </w:p>
        </w:tc>
        <w:tc>
          <w:tcPr>
            <w:tcW w:w="1417" w:type="dxa"/>
            <w:vAlign w:val="center"/>
          </w:tcPr>
          <w:p w:rsidR="002F797A" w:rsidRDefault="002F797A" w:rsidP="00740102">
            <w:pPr>
              <w:jc w:val="center"/>
              <w:rPr>
                <w:rFonts w:ascii="仿宋_GB2312" w:eastAsia="仿宋_GB2312" w:hAnsi="宋体" w:hint="eastAsia"/>
                <w:sz w:val="24"/>
                <w:szCs w:val="28"/>
              </w:rPr>
            </w:pPr>
            <w:r>
              <w:rPr>
                <w:rFonts w:ascii="仿宋_GB2312" w:eastAsia="仿宋_GB2312" w:hAnsi="宋体" w:hint="eastAsia"/>
                <w:sz w:val="24"/>
                <w:szCs w:val="28"/>
              </w:rPr>
              <w:t>2</w:t>
            </w:r>
          </w:p>
        </w:tc>
        <w:tc>
          <w:tcPr>
            <w:tcW w:w="4678" w:type="dxa"/>
            <w:vAlign w:val="center"/>
          </w:tcPr>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完成第1条及第2、3中任一条：</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1、合同约定的技术指标；</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2、EI检索（或核心期刊）论文1篇；</w:t>
            </w:r>
          </w:p>
          <w:p w:rsidR="002F797A" w:rsidRDefault="002F797A" w:rsidP="00740102">
            <w:pPr>
              <w:rPr>
                <w:rFonts w:ascii="仿宋_GB2312" w:eastAsia="仿宋_GB2312" w:hAnsi="宋体" w:hint="eastAsia"/>
                <w:sz w:val="24"/>
                <w:szCs w:val="28"/>
              </w:rPr>
            </w:pPr>
            <w:r>
              <w:rPr>
                <w:rFonts w:ascii="仿宋_GB2312" w:eastAsia="仿宋_GB2312" w:hAnsi="宋体" w:hint="eastAsia"/>
                <w:sz w:val="24"/>
                <w:szCs w:val="28"/>
              </w:rPr>
              <w:t>3、实用新型专利2项。</w:t>
            </w:r>
          </w:p>
        </w:tc>
      </w:tr>
    </w:tbl>
    <w:p w:rsidR="002F797A" w:rsidRDefault="002F797A">
      <w:pPr>
        <w:spacing w:line="360" w:lineRule="auto"/>
        <w:ind w:left="1080" w:hangingChars="450" w:hanging="1080"/>
        <w:rPr>
          <w:rFonts w:ascii="仿宋_GB2312" w:eastAsia="仿宋_GB2312" w:hAnsi="宋体" w:hint="eastAsia"/>
          <w:sz w:val="24"/>
          <w:szCs w:val="28"/>
        </w:rPr>
      </w:pPr>
      <w:r>
        <w:rPr>
          <w:rFonts w:ascii="仿宋_GB2312" w:eastAsia="仿宋_GB2312" w:hAnsi="宋体" w:hint="eastAsia"/>
          <w:sz w:val="24"/>
          <w:szCs w:val="28"/>
        </w:rPr>
        <w:t>备注：1、考核指标中论文、专利均需以甲方为第一单位（广西交科集团有限公司、广西道路结构与材料重点实验室，并标注“广西道路结构与材料重点实验室”资助字样）。</w:t>
      </w:r>
    </w:p>
    <w:p w:rsidR="002F797A" w:rsidRDefault="002F797A">
      <w:pPr>
        <w:spacing w:line="360" w:lineRule="auto"/>
        <w:rPr>
          <w:rFonts w:ascii="仿宋_GB2312" w:eastAsia="仿宋_GB2312" w:hAnsi="宋体" w:hint="eastAsia"/>
          <w:sz w:val="24"/>
          <w:szCs w:val="28"/>
        </w:rPr>
      </w:pPr>
      <w:r>
        <w:rPr>
          <w:rFonts w:ascii="仿宋_GB2312" w:eastAsia="仿宋_GB2312" w:hAnsi="宋体" w:hint="eastAsia"/>
          <w:sz w:val="24"/>
          <w:szCs w:val="28"/>
        </w:rPr>
        <w:t xml:space="preserve">      2、论文需进入见刊或录用状态；专利一般需进入公开授权阶段。</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1、</w:t>
      </w:r>
      <w:r>
        <w:rPr>
          <w:rFonts w:ascii="仿宋_GB2312" w:eastAsia="仿宋_GB2312" w:hAnsi="宋体"/>
          <w:sz w:val="28"/>
          <w:szCs w:val="28"/>
        </w:rPr>
        <w:t>开放基金是实验室为开放课题投入的专项经费，专款专用</w:t>
      </w:r>
      <w:r>
        <w:rPr>
          <w:rFonts w:ascii="仿宋_GB2312" w:eastAsia="仿宋_GB2312" w:hAnsi="宋体" w:hint="eastAsia"/>
          <w:sz w:val="28"/>
          <w:szCs w:val="28"/>
        </w:rPr>
        <w:t>，应</w:t>
      </w:r>
      <w:r>
        <w:rPr>
          <w:rFonts w:ascii="仿宋_GB2312" w:eastAsia="仿宋_GB2312" w:hAnsi="宋体"/>
          <w:sz w:val="28"/>
          <w:szCs w:val="28"/>
        </w:rPr>
        <w:t>主要用于课题研究所需要的</w:t>
      </w:r>
      <w:r>
        <w:rPr>
          <w:rFonts w:ascii="仿宋_GB2312" w:eastAsia="仿宋_GB2312" w:hAnsi="宋体" w:hint="eastAsia"/>
          <w:sz w:val="28"/>
          <w:szCs w:val="28"/>
        </w:rPr>
        <w:t>材料费、测试化验加工费、差旅费、会议费、出版/文献/信息传播/知识产权事务费、专家咨询费、劳务费等。</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2、发明专利的申请和代理费用及SCI检索、EI检索、核心期刊</w:t>
      </w:r>
      <w:r>
        <w:rPr>
          <w:rFonts w:ascii="仿宋_GB2312" w:eastAsia="仿宋_GB2312" w:hAnsi="宋体" w:hint="eastAsia"/>
          <w:sz w:val="28"/>
          <w:szCs w:val="28"/>
        </w:rPr>
        <w:lastRenderedPageBreak/>
        <w:t>文章的出版费</w:t>
      </w:r>
      <w:r>
        <w:rPr>
          <w:rFonts w:ascii="仿宋_GB2312" w:eastAsia="仿宋_GB2312" w:hAnsi="宋体" w:hint="eastAsia"/>
          <w:b/>
          <w:sz w:val="28"/>
          <w:szCs w:val="28"/>
        </w:rPr>
        <w:t>可在课题资助经费以外由重点实验室实报实销，</w:t>
      </w:r>
      <w:r>
        <w:rPr>
          <w:rFonts w:ascii="仿宋_GB2312" w:eastAsia="仿宋_GB2312" w:hAnsi="宋体" w:hint="eastAsia"/>
          <w:sz w:val="28"/>
          <w:szCs w:val="28"/>
        </w:rPr>
        <w:t>额外发表各类成果的将在双方协商后以经费外奖励的形式予以补助。</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3、</w:t>
      </w:r>
      <w:r>
        <w:rPr>
          <w:rFonts w:ascii="仿宋_GB2312" w:eastAsia="仿宋_GB2312" w:hAnsi="宋体"/>
          <w:sz w:val="28"/>
          <w:szCs w:val="28"/>
        </w:rPr>
        <w:t>课题结束后，课题研究人员应及时</w:t>
      </w:r>
      <w:r>
        <w:rPr>
          <w:rFonts w:ascii="仿宋_GB2312" w:eastAsia="仿宋_GB2312" w:hAnsi="宋体" w:hint="eastAsia"/>
          <w:sz w:val="28"/>
          <w:szCs w:val="28"/>
        </w:rPr>
        <w:t>按照相关要求开展</w:t>
      </w:r>
      <w:r>
        <w:rPr>
          <w:rFonts w:ascii="仿宋_GB2312" w:eastAsia="仿宋_GB2312" w:hAnsi="宋体"/>
          <w:sz w:val="28"/>
          <w:szCs w:val="28"/>
        </w:rPr>
        <w:t>经费使用决算</w:t>
      </w:r>
      <w:r>
        <w:rPr>
          <w:rFonts w:ascii="仿宋_GB2312" w:eastAsia="仿宋_GB2312" w:hAnsi="宋体" w:hint="eastAsia"/>
          <w:sz w:val="28"/>
          <w:szCs w:val="28"/>
        </w:rPr>
        <w:t>和提供决算表</w:t>
      </w:r>
      <w:r>
        <w:rPr>
          <w:rFonts w:ascii="仿宋_GB2312" w:eastAsia="仿宋_GB2312" w:hAnsi="宋体"/>
          <w:sz w:val="28"/>
          <w:szCs w:val="28"/>
        </w:rPr>
        <w:t>。</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（四） </w:t>
      </w:r>
      <w:r>
        <w:rPr>
          <w:rFonts w:ascii="仿宋_GB2312" w:eastAsia="仿宋_GB2312" w:hAnsi="宋体"/>
          <w:sz w:val="28"/>
          <w:szCs w:val="28"/>
        </w:rPr>
        <w:t>课题管理过程要求</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1、本年度开放课题项目研究周期为1-3年。开放课题研究者在本实验室工作时，限以已批准的课题所需时间为准，取得突出成果者，期满后经重新申请并得到批准后，可以延长时间。</w:t>
      </w:r>
      <w:r>
        <w:rPr>
          <w:rFonts w:ascii="仿宋_GB2312" w:eastAsia="仿宋_GB2312" w:hAnsi="宋体"/>
          <w:sz w:val="28"/>
          <w:szCs w:val="28"/>
        </w:rPr>
        <w:t xml:space="preserve"> </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Ansi="宋体"/>
          <w:sz w:val="28"/>
          <w:szCs w:val="28"/>
        </w:rPr>
        <w:t>开放课题必须与重点实验室签订合同。在课题研究过程中，如研究计划有较大变动，须经</w:t>
      </w:r>
      <w:r>
        <w:rPr>
          <w:rFonts w:ascii="仿宋_GB2312" w:eastAsia="仿宋_GB2312" w:hAnsi="宋体" w:hint="eastAsia"/>
          <w:sz w:val="28"/>
          <w:szCs w:val="28"/>
        </w:rPr>
        <w:t>实验室</w:t>
      </w:r>
      <w:r>
        <w:rPr>
          <w:rFonts w:ascii="仿宋_GB2312" w:eastAsia="仿宋_GB2312" w:hAnsi="宋体"/>
          <w:sz w:val="28"/>
          <w:szCs w:val="28"/>
        </w:rPr>
        <w:t>审议批准后方可调整研究计划。</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3、承担开放课题的负责人应每半年提交一次相关执行情况报告，课题结束后应于二个月内结题，</w:t>
      </w:r>
      <w:r>
        <w:rPr>
          <w:rFonts w:ascii="仿宋_GB2312" w:eastAsia="仿宋_GB2312" w:hAnsi="宋体"/>
          <w:sz w:val="28"/>
          <w:szCs w:val="28"/>
        </w:rPr>
        <w:t>结题时必须提交原始记录、光盘、照片、</w:t>
      </w:r>
      <w:r>
        <w:rPr>
          <w:rFonts w:ascii="仿宋_GB2312" w:eastAsia="仿宋_GB2312" w:hAnsi="宋体" w:hint="eastAsia"/>
          <w:sz w:val="28"/>
          <w:szCs w:val="28"/>
        </w:rPr>
        <w:t>发表论文复印件、研究工作总结</w:t>
      </w:r>
      <w:r>
        <w:rPr>
          <w:rFonts w:ascii="仿宋_GB2312" w:eastAsia="仿宋_GB2312" w:hAnsi="宋体"/>
          <w:sz w:val="28"/>
          <w:szCs w:val="28"/>
        </w:rPr>
        <w:t>报告、答辩幻灯片等材料。</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4、</w:t>
      </w:r>
      <w:r>
        <w:rPr>
          <w:rFonts w:ascii="仿宋_GB2312" w:eastAsia="仿宋_GB2312" w:hAnsi="宋体"/>
          <w:sz w:val="28"/>
          <w:szCs w:val="28"/>
        </w:rPr>
        <w:t>开放课题结束后，须向重点实验室提交结题报告、学术论文、专利、课题工作中的原始资料、档案及目录，经费决算报告等有关材料。</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5、</w:t>
      </w:r>
      <w:r>
        <w:rPr>
          <w:rFonts w:ascii="仿宋_GB2312" w:eastAsia="仿宋_GB2312" w:hAnsi="宋体"/>
          <w:sz w:val="28"/>
          <w:szCs w:val="28"/>
        </w:rPr>
        <w:t>课题实施结束后完成既定要求，达到目标与指标的，若需继续深入研究，可向实验室提出申请，其研究课题确有重大研究价值需继续追加资金的，报</w:t>
      </w:r>
      <w:r>
        <w:rPr>
          <w:rFonts w:ascii="仿宋_GB2312" w:eastAsia="仿宋_GB2312" w:hAnsi="宋体" w:hint="eastAsia"/>
          <w:sz w:val="28"/>
          <w:szCs w:val="28"/>
        </w:rPr>
        <w:t>实验室</w:t>
      </w:r>
      <w:r>
        <w:rPr>
          <w:rFonts w:ascii="仿宋_GB2312" w:eastAsia="仿宋_GB2312" w:hAnsi="宋体"/>
          <w:sz w:val="28"/>
          <w:szCs w:val="28"/>
        </w:rPr>
        <w:t>同意后可追加资金予以支持。不能按时结题的课题将按照签订的合同任务书中相关内容办理。</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（五） 对未提交阶段性报告和未能按照计划执行的课题，实验室有权随时调整或中止资助，对无故拖延者有权在重点实验室网站上</w:t>
      </w:r>
      <w:r>
        <w:rPr>
          <w:rFonts w:ascii="仿宋_GB2312" w:eastAsia="仿宋_GB2312" w:hAnsi="宋体" w:hint="eastAsia"/>
          <w:sz w:val="28"/>
          <w:szCs w:val="28"/>
        </w:rPr>
        <w:lastRenderedPageBreak/>
        <w:t>予以公示。</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（六） 凡实验室开放课题基金资助的课题，成果由实验室所有。</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（七） 协助重点实验室合作开展国家自然基金和省部级科研计划申请，重点实验室将优先资助。协助重点实验室立项国家自然基金和省部级科研资金的申请人，可根据项目情况直接给予开放基金资助。</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（八） 特别鼓励申请者与实验室固定科研人员共同申请课题、开展科研合作及共同署名发表专利或论文，本实验室在评选开放课题时将给予优先支持。</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（九） 实验室为访问学者提供必要的工作条件，并在生活上尽力提供便利。</w:t>
      </w:r>
    </w:p>
    <w:p w:rsidR="002F797A" w:rsidRDefault="002F797A">
      <w:pPr>
        <w:spacing w:line="360" w:lineRule="auto"/>
        <w:ind w:firstLineChars="200" w:firstLine="562"/>
        <w:rPr>
          <w:rFonts w:ascii="仿宋_GB2312" w:eastAsia="仿宋_GB2312" w:hAnsi="宋体" w:hint="eastAsia"/>
          <w:b/>
          <w:sz w:val="28"/>
          <w:szCs w:val="28"/>
        </w:rPr>
      </w:pPr>
      <w:r>
        <w:rPr>
          <w:rFonts w:ascii="仿宋_GB2312" w:eastAsia="仿宋_GB2312" w:hAnsi="宋体" w:hint="eastAsia"/>
          <w:b/>
          <w:sz w:val="28"/>
          <w:szCs w:val="28"/>
        </w:rPr>
        <w:t>三、申报时间</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2021年度开放课题申请起始时间为通知发布起至2021年5月</w:t>
      </w:r>
      <w:r>
        <w:rPr>
          <w:rFonts w:ascii="仿宋_GB2312" w:eastAsia="仿宋_GB2312" w:hAnsi="宋体"/>
          <w:sz w:val="28"/>
          <w:szCs w:val="28"/>
        </w:rPr>
        <w:t>20</w:t>
      </w:r>
      <w:r>
        <w:rPr>
          <w:rFonts w:ascii="仿宋_GB2312" w:eastAsia="仿宋_GB2312" w:hAnsi="宋体" w:hint="eastAsia"/>
          <w:sz w:val="28"/>
          <w:szCs w:val="28"/>
        </w:rPr>
        <w:t>日。</w:t>
      </w:r>
      <w:r>
        <w:rPr>
          <w:rFonts w:ascii="仿宋_GB2312" w:eastAsia="仿宋_GB2312" w:hAnsi="宋体"/>
          <w:sz w:val="28"/>
          <w:szCs w:val="28"/>
        </w:rPr>
        <w:t>实验室开放课题面向海内外所有学者，自由申请、择优支持，</w:t>
      </w:r>
      <w:r>
        <w:rPr>
          <w:rFonts w:ascii="仿宋_GB2312" w:eastAsia="仿宋_GB2312" w:hAnsi="宋体" w:hint="eastAsia"/>
          <w:sz w:val="28"/>
          <w:szCs w:val="28"/>
        </w:rPr>
        <w:t>申报者应根据广西道路结构与材料重点实验室关于开放课题选题的有关规定认真填写申请书，申请书可在广西道路结构与材料重点实验室的网页下载或直接向本实验室索取。</w:t>
      </w:r>
      <w:r>
        <w:rPr>
          <w:rFonts w:ascii="仿宋_GB2312" w:eastAsia="仿宋_GB2312" w:hAnsi="宋体"/>
          <w:sz w:val="28"/>
          <w:szCs w:val="28"/>
        </w:rPr>
        <w:t>申请人</w:t>
      </w:r>
      <w:r>
        <w:rPr>
          <w:rFonts w:ascii="仿宋_GB2312" w:eastAsia="仿宋_GB2312" w:hAnsi="宋体" w:hint="eastAsia"/>
          <w:sz w:val="28"/>
          <w:szCs w:val="28"/>
        </w:rPr>
        <w:t>可将电子版申请书通过E-Mail形式提交至</w:t>
      </w:r>
      <w:r>
        <w:rPr>
          <w:rFonts w:ascii="仿宋_GB2312" w:eastAsia="仿宋_GB2312" w:hAnsi="宋体"/>
          <w:sz w:val="28"/>
          <w:szCs w:val="28"/>
        </w:rPr>
        <w:t>实验室。</w:t>
      </w:r>
    </w:p>
    <w:p w:rsidR="002F797A" w:rsidRDefault="002F797A">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四、实验室联系方式</w:t>
      </w:r>
    </w:p>
    <w:p w:rsidR="002F797A" w:rsidRDefault="002F797A">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通讯地址：</w:t>
      </w:r>
      <w:r>
        <w:rPr>
          <w:rFonts w:ascii="仿宋_GB2312" w:eastAsia="仿宋_GB2312" w:hAnsi="宋体" w:hint="eastAsia"/>
          <w:sz w:val="28"/>
          <w:szCs w:val="28"/>
        </w:rPr>
        <w:t>广西南宁</w:t>
      </w:r>
      <w:r>
        <w:rPr>
          <w:rFonts w:ascii="仿宋_GB2312" w:eastAsia="仿宋_GB2312" w:hAnsi="宋体"/>
          <w:sz w:val="28"/>
          <w:szCs w:val="28"/>
        </w:rPr>
        <w:t>市</w:t>
      </w:r>
      <w:r>
        <w:rPr>
          <w:rFonts w:ascii="仿宋_GB2312" w:eastAsia="仿宋_GB2312" w:hAnsi="宋体" w:hint="eastAsia"/>
          <w:sz w:val="28"/>
          <w:szCs w:val="28"/>
        </w:rPr>
        <w:t>高新区新康西路158号广西交科集团有限公司</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t>联 系 人：</w:t>
      </w:r>
      <w:r>
        <w:rPr>
          <w:rFonts w:ascii="仿宋_GB2312" w:eastAsia="仿宋_GB2312" w:hAnsi="宋体" w:hint="eastAsia"/>
          <w:sz w:val="28"/>
          <w:szCs w:val="28"/>
        </w:rPr>
        <w:t>冯明珠</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lastRenderedPageBreak/>
        <w:t>邮政编码：</w:t>
      </w:r>
      <w:r>
        <w:rPr>
          <w:rFonts w:ascii="仿宋_GB2312" w:eastAsia="仿宋_GB2312" w:hAnsi="宋体" w:hint="eastAsia"/>
          <w:sz w:val="28"/>
          <w:szCs w:val="28"/>
        </w:rPr>
        <w:t>530007</w:t>
      </w:r>
      <w:r>
        <w:rPr>
          <w:rFonts w:ascii="仿宋_GB2312" w:eastAsia="仿宋_GB2312" w:hAnsi="宋体"/>
          <w:sz w:val="28"/>
          <w:szCs w:val="28"/>
        </w:rPr>
        <w:t xml:space="preserve"> </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t>联系电话：</w:t>
      </w:r>
      <w:r>
        <w:rPr>
          <w:rFonts w:ascii="仿宋_GB2312" w:eastAsia="仿宋_GB2312" w:hAnsi="宋体" w:hint="eastAsia"/>
          <w:sz w:val="28"/>
          <w:szCs w:val="28"/>
        </w:rPr>
        <w:t>0771-2311990</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t xml:space="preserve">传 </w:t>
      </w:r>
      <w:r>
        <w:rPr>
          <w:rFonts w:ascii="仿宋_GB2312" w:eastAsia="仿宋_GB2312" w:hAnsi="宋体" w:hint="eastAsia"/>
          <w:sz w:val="28"/>
          <w:szCs w:val="28"/>
        </w:rPr>
        <w:t xml:space="preserve">   </w:t>
      </w:r>
      <w:r>
        <w:rPr>
          <w:rFonts w:ascii="仿宋_GB2312" w:eastAsia="仿宋_GB2312" w:hAnsi="宋体"/>
          <w:sz w:val="28"/>
          <w:szCs w:val="28"/>
        </w:rPr>
        <w:t>真：</w:t>
      </w:r>
      <w:r>
        <w:rPr>
          <w:rFonts w:ascii="仿宋_GB2312" w:eastAsia="仿宋_GB2312" w:hAnsi="宋体" w:hint="eastAsia"/>
          <w:sz w:val="28"/>
          <w:szCs w:val="28"/>
        </w:rPr>
        <w:t>0771-2311990</w:t>
      </w:r>
    </w:p>
    <w:p w:rsidR="002F797A" w:rsidRDefault="002F797A">
      <w:pPr>
        <w:spacing w:line="360" w:lineRule="auto"/>
        <w:ind w:firstLineChars="200" w:firstLine="560"/>
        <w:rPr>
          <w:rFonts w:ascii="仿宋_GB2312" w:eastAsia="仿宋_GB2312" w:hAnsi="宋体" w:hint="eastAsia"/>
          <w:sz w:val="28"/>
          <w:szCs w:val="28"/>
        </w:rPr>
      </w:pPr>
      <w:r>
        <w:rPr>
          <w:rFonts w:ascii="仿宋_GB2312" w:eastAsia="仿宋_GB2312" w:hAnsi="宋体"/>
          <w:sz w:val="28"/>
          <w:szCs w:val="28"/>
        </w:rPr>
        <w:t>E</w:t>
      </w:r>
      <w:r>
        <w:rPr>
          <w:rFonts w:ascii="仿宋_GB2312" w:eastAsia="仿宋_GB2312" w:hAnsi="宋体" w:hint="eastAsia"/>
          <w:sz w:val="28"/>
          <w:szCs w:val="28"/>
        </w:rPr>
        <w:t>-</w:t>
      </w:r>
      <w:r>
        <w:rPr>
          <w:rFonts w:ascii="仿宋_GB2312" w:eastAsia="仿宋_GB2312" w:hAnsi="宋体"/>
          <w:sz w:val="28"/>
          <w:szCs w:val="28"/>
        </w:rPr>
        <w:t>mail：</w:t>
      </w:r>
      <w:r>
        <w:rPr>
          <w:rFonts w:ascii="仿宋_GB2312" w:eastAsia="仿宋_GB2312" w:hAnsi="宋体" w:hint="eastAsia"/>
          <w:sz w:val="28"/>
          <w:szCs w:val="28"/>
        </w:rPr>
        <w:t>616438519@qq.com</w:t>
      </w:r>
      <w:r>
        <w:rPr>
          <w:rFonts w:ascii="仿宋_GB2312" w:eastAsia="仿宋_GB2312" w:hAnsi="宋体"/>
          <w:sz w:val="28"/>
          <w:szCs w:val="28"/>
        </w:rPr>
        <w:t xml:space="preserve"> </w:t>
      </w:r>
    </w:p>
    <w:p w:rsidR="002F797A" w:rsidRDefault="002F797A" w:rsidP="00236910">
      <w:pPr>
        <w:spacing w:line="360" w:lineRule="auto"/>
        <w:rPr>
          <w:rFonts w:hint="eastAsia"/>
          <w:sz w:val="28"/>
          <w:szCs w:val="28"/>
        </w:rPr>
      </w:pPr>
      <w:r>
        <w:rPr>
          <w:rFonts w:ascii="仿宋_GB2312" w:eastAsia="仿宋_GB2312" w:hAnsi="宋体" w:hint="eastAsia"/>
          <w:sz w:val="28"/>
          <w:szCs w:val="28"/>
        </w:rPr>
        <w:t>网页：</w:t>
      </w:r>
      <w:r>
        <w:rPr>
          <w:rFonts w:ascii="仿宋_GB2312" w:eastAsia="仿宋_GB2312" w:hAnsi="宋体"/>
          <w:sz w:val="28"/>
          <w:szCs w:val="28"/>
        </w:rPr>
        <w:t xml:space="preserve"> </w:t>
      </w:r>
      <w:bookmarkStart w:id="0" w:name="OLE_LINK4"/>
      <w:bookmarkStart w:id="1" w:name="OLE_LINK3"/>
      <w:bookmarkStart w:id="2" w:name="OLE_LINK5"/>
      <w:r>
        <w:rPr>
          <w:rFonts w:ascii="仿宋_GB2312" w:eastAsia="仿宋_GB2312" w:hAnsi="宋体"/>
          <w:sz w:val="28"/>
          <w:szCs w:val="28"/>
        </w:rPr>
        <w:fldChar w:fldCharType="begin"/>
      </w:r>
      <w:r>
        <w:rPr>
          <w:rFonts w:ascii="仿宋_GB2312" w:eastAsia="仿宋_GB2312" w:hAnsi="宋体"/>
          <w:sz w:val="28"/>
          <w:szCs w:val="28"/>
        </w:rPr>
        <w:instrText xml:space="preserve"> HYPERLINK "http://www.gxrsmllab.com" </w:instrText>
      </w:r>
      <w:r>
        <w:rPr>
          <w:rFonts w:ascii="仿宋_GB2312" w:eastAsia="仿宋_GB2312" w:hAnsi="宋体"/>
          <w:sz w:val="28"/>
          <w:szCs w:val="28"/>
        </w:rPr>
        <w:fldChar w:fldCharType="separate"/>
      </w:r>
      <w:r>
        <w:rPr>
          <w:rStyle w:val="af"/>
          <w:rFonts w:ascii="仿宋_GB2312" w:eastAsia="仿宋_GB2312" w:hAnsi="宋体"/>
          <w:sz w:val="28"/>
          <w:szCs w:val="28"/>
        </w:rPr>
        <w:t>http://www.gxrsmllab.com</w:t>
      </w:r>
      <w:bookmarkEnd w:id="0"/>
      <w:bookmarkEnd w:id="1"/>
      <w:bookmarkEnd w:id="2"/>
      <w:r>
        <w:rPr>
          <w:rStyle w:val="af"/>
          <w:rFonts w:ascii="仿宋_GB2312" w:eastAsia="仿宋_GB2312" w:hAnsi="宋体"/>
          <w:sz w:val="28"/>
          <w:szCs w:val="28"/>
        </w:rPr>
        <w:br w:type="page"/>
      </w:r>
      <w:r>
        <w:rPr>
          <w:rFonts w:ascii="仿宋_GB2312" w:eastAsia="仿宋_GB2312" w:hAnsi="宋体"/>
          <w:sz w:val="28"/>
          <w:szCs w:val="28"/>
        </w:rPr>
        <w:lastRenderedPageBreak/>
        <w:fldChar w:fldCharType="end"/>
      </w:r>
    </w:p>
    <w:sectPr w:rsidR="002F797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0D" w:rsidRDefault="00FF390D" w:rsidP="0025100B">
      <w:r>
        <w:separator/>
      </w:r>
    </w:p>
  </w:endnote>
  <w:endnote w:type="continuationSeparator" w:id="0">
    <w:p w:rsidR="00FF390D" w:rsidRDefault="00FF390D" w:rsidP="00251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0D" w:rsidRDefault="00FF390D" w:rsidP="0025100B">
      <w:r>
        <w:separator/>
      </w:r>
    </w:p>
  </w:footnote>
  <w:footnote w:type="continuationSeparator" w:id="0">
    <w:p w:rsidR="00FF390D" w:rsidRDefault="00FF390D" w:rsidP="00251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31A13"/>
    <w:multiLevelType w:val="multilevel"/>
    <w:tmpl w:val="61E31A1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B10"/>
    <w:rsid w:val="000035F2"/>
    <w:rsid w:val="0000623B"/>
    <w:rsid w:val="000154FB"/>
    <w:rsid w:val="00015F88"/>
    <w:rsid w:val="0002442C"/>
    <w:rsid w:val="00026542"/>
    <w:rsid w:val="00027B22"/>
    <w:rsid w:val="00030B99"/>
    <w:rsid w:val="00034462"/>
    <w:rsid w:val="00041A08"/>
    <w:rsid w:val="000420E7"/>
    <w:rsid w:val="00043B4D"/>
    <w:rsid w:val="00055D1D"/>
    <w:rsid w:val="00057CFD"/>
    <w:rsid w:val="000603F8"/>
    <w:rsid w:val="00065FA1"/>
    <w:rsid w:val="000666E6"/>
    <w:rsid w:val="00067B3C"/>
    <w:rsid w:val="0007003A"/>
    <w:rsid w:val="00072D6C"/>
    <w:rsid w:val="00073C64"/>
    <w:rsid w:val="000772F6"/>
    <w:rsid w:val="000843D6"/>
    <w:rsid w:val="00086EFF"/>
    <w:rsid w:val="00087F66"/>
    <w:rsid w:val="000933E8"/>
    <w:rsid w:val="00094B10"/>
    <w:rsid w:val="00095059"/>
    <w:rsid w:val="0009516F"/>
    <w:rsid w:val="00096085"/>
    <w:rsid w:val="00097744"/>
    <w:rsid w:val="000A1F73"/>
    <w:rsid w:val="000A28AE"/>
    <w:rsid w:val="000A31F6"/>
    <w:rsid w:val="000A38FA"/>
    <w:rsid w:val="000A512A"/>
    <w:rsid w:val="000A69D0"/>
    <w:rsid w:val="000B28A8"/>
    <w:rsid w:val="000B4F6B"/>
    <w:rsid w:val="000C0137"/>
    <w:rsid w:val="000C21A8"/>
    <w:rsid w:val="000C7D3B"/>
    <w:rsid w:val="000D23F1"/>
    <w:rsid w:val="000D4E88"/>
    <w:rsid w:val="000D5750"/>
    <w:rsid w:val="000E0E4D"/>
    <w:rsid w:val="000E29CD"/>
    <w:rsid w:val="000E3C2E"/>
    <w:rsid w:val="000E4949"/>
    <w:rsid w:val="000F08DE"/>
    <w:rsid w:val="000F3ADF"/>
    <w:rsid w:val="000F7BBE"/>
    <w:rsid w:val="001065F0"/>
    <w:rsid w:val="00107991"/>
    <w:rsid w:val="00113EF6"/>
    <w:rsid w:val="0011444D"/>
    <w:rsid w:val="00114B31"/>
    <w:rsid w:val="00116FF6"/>
    <w:rsid w:val="00120334"/>
    <w:rsid w:val="00122E0A"/>
    <w:rsid w:val="001241C4"/>
    <w:rsid w:val="00125567"/>
    <w:rsid w:val="00125568"/>
    <w:rsid w:val="00125793"/>
    <w:rsid w:val="00126E2E"/>
    <w:rsid w:val="0013166D"/>
    <w:rsid w:val="00131D89"/>
    <w:rsid w:val="00132281"/>
    <w:rsid w:val="00135F38"/>
    <w:rsid w:val="0013736F"/>
    <w:rsid w:val="00137B3A"/>
    <w:rsid w:val="00141498"/>
    <w:rsid w:val="00143E4B"/>
    <w:rsid w:val="001513F5"/>
    <w:rsid w:val="00151C55"/>
    <w:rsid w:val="00161091"/>
    <w:rsid w:val="0016116F"/>
    <w:rsid w:val="00164790"/>
    <w:rsid w:val="00171E9B"/>
    <w:rsid w:val="001738B9"/>
    <w:rsid w:val="00176E47"/>
    <w:rsid w:val="00180A38"/>
    <w:rsid w:val="00181B14"/>
    <w:rsid w:val="00181DB6"/>
    <w:rsid w:val="00182D20"/>
    <w:rsid w:val="0019406B"/>
    <w:rsid w:val="00197BE5"/>
    <w:rsid w:val="001A0F0B"/>
    <w:rsid w:val="001A1F86"/>
    <w:rsid w:val="001A6FBF"/>
    <w:rsid w:val="001B2643"/>
    <w:rsid w:val="001B48D0"/>
    <w:rsid w:val="001B5086"/>
    <w:rsid w:val="001B6B26"/>
    <w:rsid w:val="001B6FD8"/>
    <w:rsid w:val="001B77C5"/>
    <w:rsid w:val="001C1BD9"/>
    <w:rsid w:val="001C1D12"/>
    <w:rsid w:val="001C425B"/>
    <w:rsid w:val="001C5BA3"/>
    <w:rsid w:val="001D0376"/>
    <w:rsid w:val="001D1B4C"/>
    <w:rsid w:val="001D20B1"/>
    <w:rsid w:val="001D333D"/>
    <w:rsid w:val="001D3758"/>
    <w:rsid w:val="001D3F93"/>
    <w:rsid w:val="001D5BE6"/>
    <w:rsid w:val="001D7F9C"/>
    <w:rsid w:val="001E3E3B"/>
    <w:rsid w:val="001E4118"/>
    <w:rsid w:val="001E59F8"/>
    <w:rsid w:val="001E713C"/>
    <w:rsid w:val="001F0DDF"/>
    <w:rsid w:val="001F69D0"/>
    <w:rsid w:val="001F7B60"/>
    <w:rsid w:val="00205D90"/>
    <w:rsid w:val="00206071"/>
    <w:rsid w:val="00214349"/>
    <w:rsid w:val="002206D6"/>
    <w:rsid w:val="0022113E"/>
    <w:rsid w:val="002241D2"/>
    <w:rsid w:val="00224C88"/>
    <w:rsid w:val="002262CD"/>
    <w:rsid w:val="00226B36"/>
    <w:rsid w:val="00232ADE"/>
    <w:rsid w:val="002365E4"/>
    <w:rsid w:val="00236910"/>
    <w:rsid w:val="00237E0F"/>
    <w:rsid w:val="00245985"/>
    <w:rsid w:val="00245EBD"/>
    <w:rsid w:val="00250CA4"/>
    <w:rsid w:val="0025100B"/>
    <w:rsid w:val="002518A9"/>
    <w:rsid w:val="00251EBC"/>
    <w:rsid w:val="002536CB"/>
    <w:rsid w:val="0025551E"/>
    <w:rsid w:val="002560D5"/>
    <w:rsid w:val="002604BF"/>
    <w:rsid w:val="00263190"/>
    <w:rsid w:val="00270DA1"/>
    <w:rsid w:val="00275D67"/>
    <w:rsid w:val="00277B55"/>
    <w:rsid w:val="0028763D"/>
    <w:rsid w:val="00287A2D"/>
    <w:rsid w:val="002927DD"/>
    <w:rsid w:val="002927E8"/>
    <w:rsid w:val="00292C09"/>
    <w:rsid w:val="0029408D"/>
    <w:rsid w:val="00294304"/>
    <w:rsid w:val="00295E4B"/>
    <w:rsid w:val="002A0503"/>
    <w:rsid w:val="002A124D"/>
    <w:rsid w:val="002A2A1A"/>
    <w:rsid w:val="002A4C95"/>
    <w:rsid w:val="002A5027"/>
    <w:rsid w:val="002A509F"/>
    <w:rsid w:val="002A70E7"/>
    <w:rsid w:val="002C40E6"/>
    <w:rsid w:val="002C6533"/>
    <w:rsid w:val="002D75E9"/>
    <w:rsid w:val="002E196E"/>
    <w:rsid w:val="002E5E1A"/>
    <w:rsid w:val="002E5ED7"/>
    <w:rsid w:val="002E7CCC"/>
    <w:rsid w:val="002F0F10"/>
    <w:rsid w:val="002F102B"/>
    <w:rsid w:val="002F797A"/>
    <w:rsid w:val="002F7C19"/>
    <w:rsid w:val="00311D73"/>
    <w:rsid w:val="0031276E"/>
    <w:rsid w:val="003163DA"/>
    <w:rsid w:val="003211BA"/>
    <w:rsid w:val="00321CE4"/>
    <w:rsid w:val="003246BC"/>
    <w:rsid w:val="00325259"/>
    <w:rsid w:val="003335E1"/>
    <w:rsid w:val="00333695"/>
    <w:rsid w:val="003336C0"/>
    <w:rsid w:val="00333E18"/>
    <w:rsid w:val="00334AFD"/>
    <w:rsid w:val="003366AA"/>
    <w:rsid w:val="0034376B"/>
    <w:rsid w:val="00347AB4"/>
    <w:rsid w:val="00347DB3"/>
    <w:rsid w:val="00354F79"/>
    <w:rsid w:val="003551CB"/>
    <w:rsid w:val="00363017"/>
    <w:rsid w:val="00373A32"/>
    <w:rsid w:val="00377512"/>
    <w:rsid w:val="00381D5B"/>
    <w:rsid w:val="0038302C"/>
    <w:rsid w:val="003830E1"/>
    <w:rsid w:val="00387C59"/>
    <w:rsid w:val="00393A97"/>
    <w:rsid w:val="003A09CD"/>
    <w:rsid w:val="003A0E1E"/>
    <w:rsid w:val="003A1DB5"/>
    <w:rsid w:val="003B1B9D"/>
    <w:rsid w:val="003B2A6D"/>
    <w:rsid w:val="003B4302"/>
    <w:rsid w:val="003B692F"/>
    <w:rsid w:val="003B7032"/>
    <w:rsid w:val="003C02D1"/>
    <w:rsid w:val="003C20D7"/>
    <w:rsid w:val="003C43FC"/>
    <w:rsid w:val="003D4F32"/>
    <w:rsid w:val="003D64BE"/>
    <w:rsid w:val="003E0159"/>
    <w:rsid w:val="003E2942"/>
    <w:rsid w:val="003F1B0F"/>
    <w:rsid w:val="003F3A21"/>
    <w:rsid w:val="003F42BD"/>
    <w:rsid w:val="00404718"/>
    <w:rsid w:val="0040509D"/>
    <w:rsid w:val="004054FC"/>
    <w:rsid w:val="004057FD"/>
    <w:rsid w:val="00406498"/>
    <w:rsid w:val="004067DF"/>
    <w:rsid w:val="00406EBF"/>
    <w:rsid w:val="00411F35"/>
    <w:rsid w:val="00415B70"/>
    <w:rsid w:val="00426E39"/>
    <w:rsid w:val="004272C0"/>
    <w:rsid w:val="00432407"/>
    <w:rsid w:val="00434AC2"/>
    <w:rsid w:val="0043668A"/>
    <w:rsid w:val="00442E6C"/>
    <w:rsid w:val="00454A98"/>
    <w:rsid w:val="00454F0D"/>
    <w:rsid w:val="00461A42"/>
    <w:rsid w:val="00462C52"/>
    <w:rsid w:val="00464B8D"/>
    <w:rsid w:val="00465328"/>
    <w:rsid w:val="00466E0B"/>
    <w:rsid w:val="00467E9C"/>
    <w:rsid w:val="0047246D"/>
    <w:rsid w:val="00474F0D"/>
    <w:rsid w:val="00480E07"/>
    <w:rsid w:val="00487015"/>
    <w:rsid w:val="004873F4"/>
    <w:rsid w:val="00493850"/>
    <w:rsid w:val="004A1DFE"/>
    <w:rsid w:val="004A3F0E"/>
    <w:rsid w:val="004A495B"/>
    <w:rsid w:val="004A5980"/>
    <w:rsid w:val="004A64A9"/>
    <w:rsid w:val="004A790E"/>
    <w:rsid w:val="004B3D6E"/>
    <w:rsid w:val="004B40F9"/>
    <w:rsid w:val="004B5E72"/>
    <w:rsid w:val="004C1C3F"/>
    <w:rsid w:val="004C1ECC"/>
    <w:rsid w:val="004E265D"/>
    <w:rsid w:val="004E3B55"/>
    <w:rsid w:val="004E45B2"/>
    <w:rsid w:val="004E7D7D"/>
    <w:rsid w:val="0050087E"/>
    <w:rsid w:val="00501E24"/>
    <w:rsid w:val="00505D5C"/>
    <w:rsid w:val="00512600"/>
    <w:rsid w:val="005133B8"/>
    <w:rsid w:val="00520534"/>
    <w:rsid w:val="00521A3C"/>
    <w:rsid w:val="00523AAF"/>
    <w:rsid w:val="00530286"/>
    <w:rsid w:val="00531321"/>
    <w:rsid w:val="00533A7E"/>
    <w:rsid w:val="00535D36"/>
    <w:rsid w:val="005366DA"/>
    <w:rsid w:val="00541EE3"/>
    <w:rsid w:val="0054406B"/>
    <w:rsid w:val="00544280"/>
    <w:rsid w:val="00547633"/>
    <w:rsid w:val="00550347"/>
    <w:rsid w:val="00550379"/>
    <w:rsid w:val="005506D9"/>
    <w:rsid w:val="0055276A"/>
    <w:rsid w:val="00554159"/>
    <w:rsid w:val="00556A58"/>
    <w:rsid w:val="0056105F"/>
    <w:rsid w:val="00566DD9"/>
    <w:rsid w:val="00566E6A"/>
    <w:rsid w:val="00570922"/>
    <w:rsid w:val="00581AC8"/>
    <w:rsid w:val="00582E13"/>
    <w:rsid w:val="00586F36"/>
    <w:rsid w:val="005A10EC"/>
    <w:rsid w:val="005A2C9E"/>
    <w:rsid w:val="005A3540"/>
    <w:rsid w:val="005A41FC"/>
    <w:rsid w:val="005A43A8"/>
    <w:rsid w:val="005A66DA"/>
    <w:rsid w:val="005B0D36"/>
    <w:rsid w:val="005B1AA7"/>
    <w:rsid w:val="005B2491"/>
    <w:rsid w:val="005B2E77"/>
    <w:rsid w:val="005C33E2"/>
    <w:rsid w:val="005D1B49"/>
    <w:rsid w:val="005D24B4"/>
    <w:rsid w:val="005E0109"/>
    <w:rsid w:val="005E4956"/>
    <w:rsid w:val="005E6055"/>
    <w:rsid w:val="005E7EF2"/>
    <w:rsid w:val="005F28EF"/>
    <w:rsid w:val="005F40A5"/>
    <w:rsid w:val="005F4F1C"/>
    <w:rsid w:val="005F5228"/>
    <w:rsid w:val="00601522"/>
    <w:rsid w:val="006027C8"/>
    <w:rsid w:val="00604745"/>
    <w:rsid w:val="00605805"/>
    <w:rsid w:val="006061A6"/>
    <w:rsid w:val="0060777F"/>
    <w:rsid w:val="0061106D"/>
    <w:rsid w:val="006178E2"/>
    <w:rsid w:val="006204A4"/>
    <w:rsid w:val="00621C1D"/>
    <w:rsid w:val="0062225E"/>
    <w:rsid w:val="006302EA"/>
    <w:rsid w:val="00634BA7"/>
    <w:rsid w:val="0063737E"/>
    <w:rsid w:val="006426AB"/>
    <w:rsid w:val="00643BEE"/>
    <w:rsid w:val="00645CB6"/>
    <w:rsid w:val="00647312"/>
    <w:rsid w:val="006514EF"/>
    <w:rsid w:val="00651645"/>
    <w:rsid w:val="00652BAF"/>
    <w:rsid w:val="00654677"/>
    <w:rsid w:val="006646BF"/>
    <w:rsid w:val="00664D21"/>
    <w:rsid w:val="006658B9"/>
    <w:rsid w:val="00665BF9"/>
    <w:rsid w:val="0066774E"/>
    <w:rsid w:val="00676FF4"/>
    <w:rsid w:val="0067726F"/>
    <w:rsid w:val="00680AE5"/>
    <w:rsid w:val="006816B9"/>
    <w:rsid w:val="0068230D"/>
    <w:rsid w:val="00684B61"/>
    <w:rsid w:val="0068667D"/>
    <w:rsid w:val="00691222"/>
    <w:rsid w:val="00695011"/>
    <w:rsid w:val="00695909"/>
    <w:rsid w:val="006A2FC1"/>
    <w:rsid w:val="006A5C4B"/>
    <w:rsid w:val="006A7344"/>
    <w:rsid w:val="006B1154"/>
    <w:rsid w:val="006B5D62"/>
    <w:rsid w:val="006C5636"/>
    <w:rsid w:val="006C5BA7"/>
    <w:rsid w:val="006C781E"/>
    <w:rsid w:val="006D4348"/>
    <w:rsid w:val="006D46B7"/>
    <w:rsid w:val="006D53BD"/>
    <w:rsid w:val="006D61FE"/>
    <w:rsid w:val="006D72A2"/>
    <w:rsid w:val="006D778D"/>
    <w:rsid w:val="006E08FC"/>
    <w:rsid w:val="006E5EC2"/>
    <w:rsid w:val="006F204E"/>
    <w:rsid w:val="006F45C3"/>
    <w:rsid w:val="006F79B1"/>
    <w:rsid w:val="007058B0"/>
    <w:rsid w:val="00706DFB"/>
    <w:rsid w:val="0070743D"/>
    <w:rsid w:val="007077F7"/>
    <w:rsid w:val="007128F7"/>
    <w:rsid w:val="00720697"/>
    <w:rsid w:val="00721F01"/>
    <w:rsid w:val="007221AE"/>
    <w:rsid w:val="007264DF"/>
    <w:rsid w:val="00726537"/>
    <w:rsid w:val="007317DB"/>
    <w:rsid w:val="007368B7"/>
    <w:rsid w:val="00740102"/>
    <w:rsid w:val="007407A9"/>
    <w:rsid w:val="007412AC"/>
    <w:rsid w:val="00746C32"/>
    <w:rsid w:val="00746EB7"/>
    <w:rsid w:val="0074770A"/>
    <w:rsid w:val="0075049D"/>
    <w:rsid w:val="007511B8"/>
    <w:rsid w:val="00755428"/>
    <w:rsid w:val="0075710C"/>
    <w:rsid w:val="00761E75"/>
    <w:rsid w:val="00761E7D"/>
    <w:rsid w:val="007628B1"/>
    <w:rsid w:val="00764D79"/>
    <w:rsid w:val="00766613"/>
    <w:rsid w:val="00772A07"/>
    <w:rsid w:val="007756B9"/>
    <w:rsid w:val="00776874"/>
    <w:rsid w:val="00780D61"/>
    <w:rsid w:val="00780E5A"/>
    <w:rsid w:val="00782880"/>
    <w:rsid w:val="00785BD0"/>
    <w:rsid w:val="00785DC0"/>
    <w:rsid w:val="00787E55"/>
    <w:rsid w:val="007930CE"/>
    <w:rsid w:val="007A0317"/>
    <w:rsid w:val="007A4503"/>
    <w:rsid w:val="007B0218"/>
    <w:rsid w:val="007B1E1B"/>
    <w:rsid w:val="007B2009"/>
    <w:rsid w:val="007B7F69"/>
    <w:rsid w:val="007D1388"/>
    <w:rsid w:val="007D2031"/>
    <w:rsid w:val="007D2810"/>
    <w:rsid w:val="007D7BD2"/>
    <w:rsid w:val="007E3687"/>
    <w:rsid w:val="007E397E"/>
    <w:rsid w:val="007E7C5D"/>
    <w:rsid w:val="007F2995"/>
    <w:rsid w:val="007F436B"/>
    <w:rsid w:val="007F4ABD"/>
    <w:rsid w:val="008045BE"/>
    <w:rsid w:val="00804C3C"/>
    <w:rsid w:val="00806EBE"/>
    <w:rsid w:val="00813BC7"/>
    <w:rsid w:val="00814D0D"/>
    <w:rsid w:val="0082122D"/>
    <w:rsid w:val="00821E2A"/>
    <w:rsid w:val="00827BCA"/>
    <w:rsid w:val="00830C85"/>
    <w:rsid w:val="00831239"/>
    <w:rsid w:val="00831842"/>
    <w:rsid w:val="00831D16"/>
    <w:rsid w:val="008349AA"/>
    <w:rsid w:val="00837979"/>
    <w:rsid w:val="00842B81"/>
    <w:rsid w:val="008443FE"/>
    <w:rsid w:val="00850887"/>
    <w:rsid w:val="00851E0C"/>
    <w:rsid w:val="00852AC8"/>
    <w:rsid w:val="00853CC4"/>
    <w:rsid w:val="00860F81"/>
    <w:rsid w:val="008625FE"/>
    <w:rsid w:val="00873DF0"/>
    <w:rsid w:val="00880B41"/>
    <w:rsid w:val="008813B4"/>
    <w:rsid w:val="00884E7D"/>
    <w:rsid w:val="00890C59"/>
    <w:rsid w:val="00890D9B"/>
    <w:rsid w:val="00893A3D"/>
    <w:rsid w:val="00893E6A"/>
    <w:rsid w:val="008949E0"/>
    <w:rsid w:val="008A1F3B"/>
    <w:rsid w:val="008A34EA"/>
    <w:rsid w:val="008A6455"/>
    <w:rsid w:val="008A6770"/>
    <w:rsid w:val="008B4D55"/>
    <w:rsid w:val="008C1427"/>
    <w:rsid w:val="008C2701"/>
    <w:rsid w:val="008C2A03"/>
    <w:rsid w:val="008C679F"/>
    <w:rsid w:val="008C76F3"/>
    <w:rsid w:val="008D1221"/>
    <w:rsid w:val="008D277D"/>
    <w:rsid w:val="008D6C2E"/>
    <w:rsid w:val="008E0327"/>
    <w:rsid w:val="008E480E"/>
    <w:rsid w:val="008E6691"/>
    <w:rsid w:val="009037DE"/>
    <w:rsid w:val="0090751E"/>
    <w:rsid w:val="00907CF0"/>
    <w:rsid w:val="00910BEA"/>
    <w:rsid w:val="0091210E"/>
    <w:rsid w:val="009132B5"/>
    <w:rsid w:val="009164B0"/>
    <w:rsid w:val="00917BA5"/>
    <w:rsid w:val="00921090"/>
    <w:rsid w:val="00921B2A"/>
    <w:rsid w:val="00923E58"/>
    <w:rsid w:val="0092573D"/>
    <w:rsid w:val="00925B10"/>
    <w:rsid w:val="00931503"/>
    <w:rsid w:val="00933914"/>
    <w:rsid w:val="00934ECF"/>
    <w:rsid w:val="009363B2"/>
    <w:rsid w:val="00941071"/>
    <w:rsid w:val="00943969"/>
    <w:rsid w:val="0095113E"/>
    <w:rsid w:val="009514E7"/>
    <w:rsid w:val="00952B77"/>
    <w:rsid w:val="00952D12"/>
    <w:rsid w:val="00952F1C"/>
    <w:rsid w:val="009537E4"/>
    <w:rsid w:val="0095544A"/>
    <w:rsid w:val="009668D0"/>
    <w:rsid w:val="009726B0"/>
    <w:rsid w:val="0097592A"/>
    <w:rsid w:val="00980591"/>
    <w:rsid w:val="00981BCE"/>
    <w:rsid w:val="00983F8E"/>
    <w:rsid w:val="0098549E"/>
    <w:rsid w:val="009869C4"/>
    <w:rsid w:val="009960D3"/>
    <w:rsid w:val="009976B9"/>
    <w:rsid w:val="009979C9"/>
    <w:rsid w:val="009A1112"/>
    <w:rsid w:val="009A409B"/>
    <w:rsid w:val="009A736E"/>
    <w:rsid w:val="009B162D"/>
    <w:rsid w:val="009B3DA6"/>
    <w:rsid w:val="009B4642"/>
    <w:rsid w:val="009B4B29"/>
    <w:rsid w:val="009C1F67"/>
    <w:rsid w:val="009C369D"/>
    <w:rsid w:val="009C38FF"/>
    <w:rsid w:val="009C70B1"/>
    <w:rsid w:val="009C725C"/>
    <w:rsid w:val="009C7E55"/>
    <w:rsid w:val="009D1C7C"/>
    <w:rsid w:val="009D1F91"/>
    <w:rsid w:val="009D21E4"/>
    <w:rsid w:val="009D4453"/>
    <w:rsid w:val="009E3704"/>
    <w:rsid w:val="009E3E1C"/>
    <w:rsid w:val="009E4E3C"/>
    <w:rsid w:val="009F07C2"/>
    <w:rsid w:val="009F3A2E"/>
    <w:rsid w:val="009F4231"/>
    <w:rsid w:val="009F7DFC"/>
    <w:rsid w:val="00A004D4"/>
    <w:rsid w:val="00A010B4"/>
    <w:rsid w:val="00A015D6"/>
    <w:rsid w:val="00A01649"/>
    <w:rsid w:val="00A048E8"/>
    <w:rsid w:val="00A051E7"/>
    <w:rsid w:val="00A23EA3"/>
    <w:rsid w:val="00A247D1"/>
    <w:rsid w:val="00A24EB0"/>
    <w:rsid w:val="00A26A1D"/>
    <w:rsid w:val="00A33E67"/>
    <w:rsid w:val="00A47D82"/>
    <w:rsid w:val="00A47E53"/>
    <w:rsid w:val="00A511E6"/>
    <w:rsid w:val="00A53C27"/>
    <w:rsid w:val="00A57B49"/>
    <w:rsid w:val="00A6019D"/>
    <w:rsid w:val="00A60DCE"/>
    <w:rsid w:val="00A63A69"/>
    <w:rsid w:val="00A652C1"/>
    <w:rsid w:val="00A65B24"/>
    <w:rsid w:val="00A7038B"/>
    <w:rsid w:val="00A71CBD"/>
    <w:rsid w:val="00A71E7F"/>
    <w:rsid w:val="00A76D6B"/>
    <w:rsid w:val="00A771D0"/>
    <w:rsid w:val="00A832A2"/>
    <w:rsid w:val="00A85D0C"/>
    <w:rsid w:val="00A85F77"/>
    <w:rsid w:val="00A90430"/>
    <w:rsid w:val="00AA0223"/>
    <w:rsid w:val="00AA11AA"/>
    <w:rsid w:val="00AA2951"/>
    <w:rsid w:val="00AA4BF8"/>
    <w:rsid w:val="00AA7D39"/>
    <w:rsid w:val="00AB135A"/>
    <w:rsid w:val="00AB202D"/>
    <w:rsid w:val="00AB53C2"/>
    <w:rsid w:val="00AB5812"/>
    <w:rsid w:val="00AC31AB"/>
    <w:rsid w:val="00AC31ED"/>
    <w:rsid w:val="00AC5E5B"/>
    <w:rsid w:val="00AC730C"/>
    <w:rsid w:val="00AD00E8"/>
    <w:rsid w:val="00AD152D"/>
    <w:rsid w:val="00AD1B09"/>
    <w:rsid w:val="00AD4050"/>
    <w:rsid w:val="00AD4C48"/>
    <w:rsid w:val="00AD5ED0"/>
    <w:rsid w:val="00AD689B"/>
    <w:rsid w:val="00AD73AC"/>
    <w:rsid w:val="00AE7784"/>
    <w:rsid w:val="00AE7DC2"/>
    <w:rsid w:val="00AF18A4"/>
    <w:rsid w:val="00AF685A"/>
    <w:rsid w:val="00AF7F2E"/>
    <w:rsid w:val="00B00FAF"/>
    <w:rsid w:val="00B0200B"/>
    <w:rsid w:val="00B03456"/>
    <w:rsid w:val="00B0701E"/>
    <w:rsid w:val="00B10E3E"/>
    <w:rsid w:val="00B1118B"/>
    <w:rsid w:val="00B121F5"/>
    <w:rsid w:val="00B131E5"/>
    <w:rsid w:val="00B1688A"/>
    <w:rsid w:val="00B21018"/>
    <w:rsid w:val="00B2187D"/>
    <w:rsid w:val="00B26593"/>
    <w:rsid w:val="00B269C6"/>
    <w:rsid w:val="00B31CCF"/>
    <w:rsid w:val="00B320C0"/>
    <w:rsid w:val="00B326A7"/>
    <w:rsid w:val="00B34C16"/>
    <w:rsid w:val="00B3723C"/>
    <w:rsid w:val="00B373F2"/>
    <w:rsid w:val="00B37FB6"/>
    <w:rsid w:val="00B423A1"/>
    <w:rsid w:val="00B45ABD"/>
    <w:rsid w:val="00B46832"/>
    <w:rsid w:val="00B50257"/>
    <w:rsid w:val="00B512FC"/>
    <w:rsid w:val="00B5134D"/>
    <w:rsid w:val="00B537B2"/>
    <w:rsid w:val="00B55B8F"/>
    <w:rsid w:val="00B5647F"/>
    <w:rsid w:val="00B578B8"/>
    <w:rsid w:val="00B57BC0"/>
    <w:rsid w:val="00B614FF"/>
    <w:rsid w:val="00B66C65"/>
    <w:rsid w:val="00B71B17"/>
    <w:rsid w:val="00B71EDE"/>
    <w:rsid w:val="00B74ABF"/>
    <w:rsid w:val="00B75D7F"/>
    <w:rsid w:val="00B76551"/>
    <w:rsid w:val="00B76F1A"/>
    <w:rsid w:val="00B76F32"/>
    <w:rsid w:val="00B80628"/>
    <w:rsid w:val="00B8085F"/>
    <w:rsid w:val="00B808B2"/>
    <w:rsid w:val="00B81F96"/>
    <w:rsid w:val="00B838C3"/>
    <w:rsid w:val="00B83C25"/>
    <w:rsid w:val="00B85732"/>
    <w:rsid w:val="00B86C6F"/>
    <w:rsid w:val="00B92326"/>
    <w:rsid w:val="00B95039"/>
    <w:rsid w:val="00B95A46"/>
    <w:rsid w:val="00BA025E"/>
    <w:rsid w:val="00BA3939"/>
    <w:rsid w:val="00BA4BA6"/>
    <w:rsid w:val="00BA516E"/>
    <w:rsid w:val="00BB5A03"/>
    <w:rsid w:val="00BB77ED"/>
    <w:rsid w:val="00BB7B55"/>
    <w:rsid w:val="00BC2787"/>
    <w:rsid w:val="00BC2A76"/>
    <w:rsid w:val="00BC35CA"/>
    <w:rsid w:val="00BC41F9"/>
    <w:rsid w:val="00BC5E1D"/>
    <w:rsid w:val="00BC75A8"/>
    <w:rsid w:val="00BD6D66"/>
    <w:rsid w:val="00BE5B09"/>
    <w:rsid w:val="00BF10B8"/>
    <w:rsid w:val="00BF1E78"/>
    <w:rsid w:val="00BF39AF"/>
    <w:rsid w:val="00BF669D"/>
    <w:rsid w:val="00C00F1A"/>
    <w:rsid w:val="00C017DA"/>
    <w:rsid w:val="00C032A0"/>
    <w:rsid w:val="00C060F6"/>
    <w:rsid w:val="00C10096"/>
    <w:rsid w:val="00C1181A"/>
    <w:rsid w:val="00C128A7"/>
    <w:rsid w:val="00C15412"/>
    <w:rsid w:val="00C15D96"/>
    <w:rsid w:val="00C212EB"/>
    <w:rsid w:val="00C2502A"/>
    <w:rsid w:val="00C2522D"/>
    <w:rsid w:val="00C267D7"/>
    <w:rsid w:val="00C273E1"/>
    <w:rsid w:val="00C3031E"/>
    <w:rsid w:val="00C32A1A"/>
    <w:rsid w:val="00C34803"/>
    <w:rsid w:val="00C35F65"/>
    <w:rsid w:val="00C435E0"/>
    <w:rsid w:val="00C56578"/>
    <w:rsid w:val="00C60130"/>
    <w:rsid w:val="00C62D9A"/>
    <w:rsid w:val="00C65CEA"/>
    <w:rsid w:val="00C71651"/>
    <w:rsid w:val="00C72282"/>
    <w:rsid w:val="00C76E54"/>
    <w:rsid w:val="00C81788"/>
    <w:rsid w:val="00C925B9"/>
    <w:rsid w:val="00C92CC7"/>
    <w:rsid w:val="00C93632"/>
    <w:rsid w:val="00C94B38"/>
    <w:rsid w:val="00CA0929"/>
    <w:rsid w:val="00CA342D"/>
    <w:rsid w:val="00CA40DD"/>
    <w:rsid w:val="00CA62BC"/>
    <w:rsid w:val="00CB0B5E"/>
    <w:rsid w:val="00CB19E1"/>
    <w:rsid w:val="00CB2224"/>
    <w:rsid w:val="00CB280F"/>
    <w:rsid w:val="00CB3676"/>
    <w:rsid w:val="00CB3E0A"/>
    <w:rsid w:val="00CC077F"/>
    <w:rsid w:val="00CC0BD1"/>
    <w:rsid w:val="00CC30A4"/>
    <w:rsid w:val="00CC3255"/>
    <w:rsid w:val="00CC77C9"/>
    <w:rsid w:val="00CD21B8"/>
    <w:rsid w:val="00CD2A4D"/>
    <w:rsid w:val="00CD6A3B"/>
    <w:rsid w:val="00CE4AB5"/>
    <w:rsid w:val="00CF1CDD"/>
    <w:rsid w:val="00CF2BD8"/>
    <w:rsid w:val="00CF4663"/>
    <w:rsid w:val="00CF5715"/>
    <w:rsid w:val="00CF5FB6"/>
    <w:rsid w:val="00D0343D"/>
    <w:rsid w:val="00D154D8"/>
    <w:rsid w:val="00D1646C"/>
    <w:rsid w:val="00D1719D"/>
    <w:rsid w:val="00D21B24"/>
    <w:rsid w:val="00D22677"/>
    <w:rsid w:val="00D2310F"/>
    <w:rsid w:val="00D273BD"/>
    <w:rsid w:val="00D27CA0"/>
    <w:rsid w:val="00D31182"/>
    <w:rsid w:val="00D32D39"/>
    <w:rsid w:val="00D33A62"/>
    <w:rsid w:val="00D409D0"/>
    <w:rsid w:val="00D43FA6"/>
    <w:rsid w:val="00D546F0"/>
    <w:rsid w:val="00D54BE2"/>
    <w:rsid w:val="00D555A4"/>
    <w:rsid w:val="00D60987"/>
    <w:rsid w:val="00D641FB"/>
    <w:rsid w:val="00D70CFD"/>
    <w:rsid w:val="00D71E58"/>
    <w:rsid w:val="00D720DA"/>
    <w:rsid w:val="00D72BBD"/>
    <w:rsid w:val="00D760BD"/>
    <w:rsid w:val="00D824C1"/>
    <w:rsid w:val="00D82852"/>
    <w:rsid w:val="00D83B4B"/>
    <w:rsid w:val="00D87201"/>
    <w:rsid w:val="00D87E12"/>
    <w:rsid w:val="00D911D2"/>
    <w:rsid w:val="00D939B6"/>
    <w:rsid w:val="00D93F78"/>
    <w:rsid w:val="00D940CB"/>
    <w:rsid w:val="00D9535A"/>
    <w:rsid w:val="00D9764D"/>
    <w:rsid w:val="00DA0DC6"/>
    <w:rsid w:val="00DA4C43"/>
    <w:rsid w:val="00DA4FEB"/>
    <w:rsid w:val="00DB1376"/>
    <w:rsid w:val="00DB2F84"/>
    <w:rsid w:val="00DC02AC"/>
    <w:rsid w:val="00DC0B08"/>
    <w:rsid w:val="00DC35E4"/>
    <w:rsid w:val="00DC68B4"/>
    <w:rsid w:val="00DC6942"/>
    <w:rsid w:val="00DD3A30"/>
    <w:rsid w:val="00DD7D4B"/>
    <w:rsid w:val="00DF3891"/>
    <w:rsid w:val="00E02154"/>
    <w:rsid w:val="00E07D0C"/>
    <w:rsid w:val="00E10697"/>
    <w:rsid w:val="00E15515"/>
    <w:rsid w:val="00E155F3"/>
    <w:rsid w:val="00E15D91"/>
    <w:rsid w:val="00E21520"/>
    <w:rsid w:val="00E23A00"/>
    <w:rsid w:val="00E25E06"/>
    <w:rsid w:val="00E30C37"/>
    <w:rsid w:val="00E3644C"/>
    <w:rsid w:val="00E40AD2"/>
    <w:rsid w:val="00E428EE"/>
    <w:rsid w:val="00E42E8F"/>
    <w:rsid w:val="00E43AF8"/>
    <w:rsid w:val="00E44EB8"/>
    <w:rsid w:val="00E46161"/>
    <w:rsid w:val="00E5104F"/>
    <w:rsid w:val="00E51ED7"/>
    <w:rsid w:val="00E547B8"/>
    <w:rsid w:val="00E555D7"/>
    <w:rsid w:val="00E57B8C"/>
    <w:rsid w:val="00E629D3"/>
    <w:rsid w:val="00E62FB5"/>
    <w:rsid w:val="00E65B04"/>
    <w:rsid w:val="00E70747"/>
    <w:rsid w:val="00E733AE"/>
    <w:rsid w:val="00E73C9D"/>
    <w:rsid w:val="00E73CA6"/>
    <w:rsid w:val="00E758D7"/>
    <w:rsid w:val="00E773A3"/>
    <w:rsid w:val="00E82BCE"/>
    <w:rsid w:val="00E869C6"/>
    <w:rsid w:val="00E87D2D"/>
    <w:rsid w:val="00E90190"/>
    <w:rsid w:val="00E91473"/>
    <w:rsid w:val="00E93BB7"/>
    <w:rsid w:val="00E94E90"/>
    <w:rsid w:val="00E94ED7"/>
    <w:rsid w:val="00EA13DD"/>
    <w:rsid w:val="00EA1874"/>
    <w:rsid w:val="00EA1C64"/>
    <w:rsid w:val="00EA1C71"/>
    <w:rsid w:val="00EB06D5"/>
    <w:rsid w:val="00EB4D13"/>
    <w:rsid w:val="00EB52E4"/>
    <w:rsid w:val="00EB54A0"/>
    <w:rsid w:val="00EB5F87"/>
    <w:rsid w:val="00EC3C61"/>
    <w:rsid w:val="00ED1736"/>
    <w:rsid w:val="00ED1834"/>
    <w:rsid w:val="00ED65B4"/>
    <w:rsid w:val="00ED7182"/>
    <w:rsid w:val="00F023D8"/>
    <w:rsid w:val="00F02CE3"/>
    <w:rsid w:val="00F0377E"/>
    <w:rsid w:val="00F1493D"/>
    <w:rsid w:val="00F15CE6"/>
    <w:rsid w:val="00F16A0F"/>
    <w:rsid w:val="00F232B9"/>
    <w:rsid w:val="00F24560"/>
    <w:rsid w:val="00F24B6E"/>
    <w:rsid w:val="00F26BAC"/>
    <w:rsid w:val="00F3758C"/>
    <w:rsid w:val="00F37958"/>
    <w:rsid w:val="00F40D93"/>
    <w:rsid w:val="00F43923"/>
    <w:rsid w:val="00F461A3"/>
    <w:rsid w:val="00F464A3"/>
    <w:rsid w:val="00F4785E"/>
    <w:rsid w:val="00F539E0"/>
    <w:rsid w:val="00F54BAA"/>
    <w:rsid w:val="00F65B02"/>
    <w:rsid w:val="00F67DF2"/>
    <w:rsid w:val="00F7615C"/>
    <w:rsid w:val="00F80AD2"/>
    <w:rsid w:val="00F8407C"/>
    <w:rsid w:val="00F850D2"/>
    <w:rsid w:val="00F90CEC"/>
    <w:rsid w:val="00F94E34"/>
    <w:rsid w:val="00FA0116"/>
    <w:rsid w:val="00FA26E0"/>
    <w:rsid w:val="00FA57D4"/>
    <w:rsid w:val="00FA5856"/>
    <w:rsid w:val="00FA5F10"/>
    <w:rsid w:val="00FA6A88"/>
    <w:rsid w:val="00FB0573"/>
    <w:rsid w:val="00FB0677"/>
    <w:rsid w:val="00FB225D"/>
    <w:rsid w:val="00FB3FE0"/>
    <w:rsid w:val="00FB5D93"/>
    <w:rsid w:val="00FC3AD2"/>
    <w:rsid w:val="00FC4041"/>
    <w:rsid w:val="00FC44D6"/>
    <w:rsid w:val="00FC4529"/>
    <w:rsid w:val="00FC52FC"/>
    <w:rsid w:val="00FD1392"/>
    <w:rsid w:val="00FD1B67"/>
    <w:rsid w:val="00FD21CB"/>
    <w:rsid w:val="00FD287C"/>
    <w:rsid w:val="00FD535E"/>
    <w:rsid w:val="00FD577D"/>
    <w:rsid w:val="00FD6630"/>
    <w:rsid w:val="00FD67C8"/>
    <w:rsid w:val="00FE2AAA"/>
    <w:rsid w:val="00FE5A2E"/>
    <w:rsid w:val="00FE638E"/>
    <w:rsid w:val="00FE7B2B"/>
    <w:rsid w:val="00FF027F"/>
    <w:rsid w:val="00FF18E1"/>
    <w:rsid w:val="00FF390D"/>
    <w:rsid w:val="07BE564A"/>
    <w:rsid w:val="0A6C5002"/>
    <w:rsid w:val="0BBD4658"/>
    <w:rsid w:val="176A23D6"/>
    <w:rsid w:val="210F75BC"/>
    <w:rsid w:val="34F2613F"/>
    <w:rsid w:val="41215A4C"/>
    <w:rsid w:val="422026D8"/>
    <w:rsid w:val="44F43C5D"/>
    <w:rsid w:val="4A4137DE"/>
    <w:rsid w:val="4BC75618"/>
    <w:rsid w:val="53FA2785"/>
    <w:rsid w:val="567575A3"/>
    <w:rsid w:val="5DD25230"/>
    <w:rsid w:val="67CF236D"/>
    <w:rsid w:val="6E324A75"/>
    <w:rsid w:val="6FAE4C52"/>
    <w:rsid w:val="73CA28E9"/>
    <w:rsid w:val="75572794"/>
    <w:rsid w:val="7E404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ody Text Indent"/>
    <w:basedOn w:val="a"/>
    <w:link w:val="a5"/>
    <w:pPr>
      <w:spacing w:line="360" w:lineRule="exact"/>
      <w:ind w:leftChars="-90" w:left="-189" w:firstLineChars="200" w:firstLine="480"/>
    </w:pPr>
    <w:rPr>
      <w:rFonts w:ascii="Times New Roman" w:hAnsi="Times New Roman"/>
      <w:kern w:val="0"/>
      <w:sz w:val="24"/>
      <w:szCs w:val="24"/>
      <w:lang/>
    </w:rPr>
  </w:style>
  <w:style w:type="character" w:customStyle="1" w:styleId="a5">
    <w:name w:val="正文文本缩进 字符"/>
    <w:link w:val="a4"/>
    <w:rPr>
      <w:rFonts w:ascii="Times New Roman" w:eastAsia="宋体" w:hAnsi="Times New Roman" w:cs="Times New Roman"/>
      <w:sz w:val="24"/>
      <w:szCs w:val="24"/>
    </w:rPr>
  </w:style>
  <w:style w:type="paragraph" w:styleId="a6">
    <w:name w:val="Balloon Text"/>
    <w:basedOn w:val="a"/>
    <w:link w:val="a7"/>
    <w:uiPriority w:val="99"/>
    <w:unhideWhenUsed/>
    <w:rPr>
      <w:kern w:val="0"/>
      <w:sz w:val="18"/>
      <w:szCs w:val="18"/>
      <w:lang/>
    </w:rPr>
  </w:style>
  <w:style w:type="character" w:customStyle="1" w:styleId="a7">
    <w:name w:val="批注框文本 字符"/>
    <w:link w:val="a6"/>
    <w:uiPriority w:val="99"/>
    <w:semiHidden/>
    <w:rPr>
      <w:rFonts w:ascii="Calibri" w:eastAsia="宋体" w:hAnsi="Calibri" w:cs="Times New Roman"/>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lang/>
    </w:rPr>
  </w:style>
  <w:style w:type="character" w:customStyle="1" w:styleId="a9">
    <w:name w:val="页脚 字符"/>
    <w:link w:val="a8"/>
    <w:uiPriority w:val="99"/>
    <w:semiHidden/>
    <w:rPr>
      <w:kern w:val="2"/>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lang/>
    </w:rPr>
  </w:style>
  <w:style w:type="character" w:customStyle="1" w:styleId="ab">
    <w:name w:val="页眉 字符"/>
    <w:link w:val="aa"/>
    <w:uiPriority w:val="99"/>
    <w:semiHidden/>
    <w:rPr>
      <w:kern w:val="2"/>
      <w:sz w:val="18"/>
      <w:szCs w:val="18"/>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rPr>
      <w:strike w:val="0"/>
      <w:dstrike w:val="0"/>
      <w:color w:val="333333"/>
      <w:u w:val="none"/>
    </w:rPr>
  </w:style>
  <w:style w:type="character" w:customStyle="1" w:styleId="fontstyle2">
    <w:name w:val="fontstyle2"/>
  </w:style>
  <w:style w:type="character" w:customStyle="1" w:styleId="fontstyle0">
    <w:name w:val="fontstyle0"/>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433</Words>
  <Characters>2471</Characters>
  <Application>Microsoft Office Word</Application>
  <DocSecurity>0</DocSecurity>
  <Lines>20</Lines>
  <Paragraphs>5</Paragraphs>
  <ScaleCrop>false</ScaleCrop>
  <Company>微软中国</Company>
  <LinksUpToDate>false</LinksUpToDate>
  <CharactersWithSpaces>2899</CharactersWithSpaces>
  <SharedDoc>false</SharedDoc>
  <HLinks>
    <vt:vector size="6" baseType="variant">
      <vt:variant>
        <vt:i4>5439511</vt:i4>
      </vt:variant>
      <vt:variant>
        <vt:i4>0</vt:i4>
      </vt:variant>
      <vt:variant>
        <vt:i4>0</vt:i4>
      </vt:variant>
      <vt:variant>
        <vt:i4>5</vt:i4>
      </vt:variant>
      <vt:variant>
        <vt:lpwstr>http://www.gxrsmllab.com/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冯明珠</cp:lastModifiedBy>
  <cp:revision>2</cp:revision>
  <dcterms:created xsi:type="dcterms:W3CDTF">2021-04-29T09:44:00Z</dcterms:created>
  <dcterms:modified xsi:type="dcterms:W3CDTF">2021-04-29T09:44:00Z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E236911B88C34266BD420791AE92A5EC</vt:lpwstr>
  </property>
</Properties>
</file>